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32" w:rsidRPr="002D4632" w:rsidRDefault="002D4632" w:rsidP="002D4632">
      <w:pPr>
        <w:spacing w:line="240" w:lineRule="exact"/>
        <w:jc w:val="center"/>
        <w:rPr>
          <w:rFonts w:ascii="PMingLiU" w:eastAsia="PMingLiU" w:hAnsi="PMingLiU"/>
          <w:lang w:eastAsia="zh-TW"/>
        </w:rPr>
      </w:pPr>
      <w:r w:rsidRPr="002D4632">
        <w:rPr>
          <w:rFonts w:ascii="PMingLiU" w:eastAsia="PMingLiU" w:hAnsi="PMingLiU" w:hint="eastAsia"/>
          <w:lang w:eastAsia="zh-TW"/>
        </w:rPr>
        <w:t>表格14</w:t>
      </w:r>
    </w:p>
    <w:p w:rsidR="002D4632" w:rsidRPr="002D4632" w:rsidRDefault="002D4632" w:rsidP="002D4632">
      <w:pPr>
        <w:spacing w:line="240" w:lineRule="exact"/>
        <w:jc w:val="center"/>
        <w:rPr>
          <w:rFonts w:ascii="PMingLiU" w:eastAsia="PMingLiU" w:hAnsi="PMingLiU"/>
          <w:b/>
          <w:lang w:eastAsia="zh-TW"/>
        </w:rPr>
      </w:pPr>
      <w:r w:rsidRPr="002D4632">
        <w:rPr>
          <w:rFonts w:ascii="PMingLiU" w:eastAsia="PMingLiU" w:hAnsi="PMingLiU" w:hint="eastAsia"/>
          <w:b/>
          <w:lang w:eastAsia="zh-TW"/>
        </w:rPr>
        <w:t>傳訊</w:t>
      </w:r>
      <w:proofErr w:type="gramStart"/>
      <w:r w:rsidRPr="002D4632">
        <w:rPr>
          <w:rFonts w:ascii="PMingLiU" w:eastAsia="PMingLiU" w:hAnsi="PMingLiU" w:hint="eastAsia"/>
          <w:b/>
          <w:lang w:eastAsia="zh-TW"/>
        </w:rPr>
        <w:t>令狀送達認收</w:t>
      </w:r>
      <w:proofErr w:type="gramEnd"/>
      <w:r w:rsidRPr="002D4632">
        <w:rPr>
          <w:rFonts w:ascii="PMingLiU" w:eastAsia="PMingLiU" w:hAnsi="PMingLiU" w:hint="eastAsia"/>
          <w:b/>
          <w:lang w:eastAsia="zh-TW"/>
        </w:rPr>
        <w:t>書</w:t>
      </w:r>
    </w:p>
    <w:p w:rsidR="002D4632" w:rsidRPr="002D4632" w:rsidRDefault="002D4632" w:rsidP="002D4632">
      <w:pPr>
        <w:spacing w:line="240" w:lineRule="exact"/>
        <w:jc w:val="center"/>
        <w:rPr>
          <w:rFonts w:ascii="PMingLiU" w:eastAsia="PMingLiU" w:hAnsi="PMingLiU"/>
          <w:lang w:eastAsia="zh-TW"/>
        </w:rPr>
      </w:pPr>
      <w:r w:rsidRPr="002D4632">
        <w:rPr>
          <w:rFonts w:ascii="PMingLiU" w:eastAsia="PMingLiU" w:hAnsi="PMingLiU" w:hint="eastAsia"/>
          <w:sz w:val="18"/>
          <w:szCs w:val="18"/>
          <w:lang w:eastAsia="zh-TW"/>
        </w:rPr>
        <w:t>(第12號命令第3條規則</w:t>
      </w:r>
      <w:r w:rsidRPr="002D4632">
        <w:rPr>
          <w:rFonts w:ascii="PMingLiU" w:eastAsia="PMingLiU" w:hAnsi="PMingLiU" w:hint="eastAsia"/>
          <w:lang w:eastAsia="zh-TW"/>
        </w:rPr>
        <w:t>)</w:t>
      </w:r>
    </w:p>
    <w:p w:rsidR="002D4632" w:rsidRPr="002D4632" w:rsidRDefault="002D4632" w:rsidP="002D4632">
      <w:pPr>
        <w:jc w:val="center"/>
        <w:rPr>
          <w:rFonts w:ascii="PMingLiU" w:eastAsia="PMingLiU" w:hAnsi="PMingLiU"/>
          <w:sz w:val="10"/>
          <w:szCs w:val="10"/>
          <w:lang w:eastAsia="zh-TW"/>
        </w:rPr>
      </w:pPr>
    </w:p>
    <w:p w:rsidR="002D4632" w:rsidRPr="002D4632" w:rsidRDefault="002D4632" w:rsidP="002D4632">
      <w:pPr>
        <w:jc w:val="center"/>
        <w:rPr>
          <w:rFonts w:ascii="PMingLiU" w:eastAsia="PMingLiU" w:hAnsi="PMingLiU"/>
          <w:i/>
          <w:lang w:eastAsia="zh-TW"/>
        </w:rPr>
      </w:pPr>
      <w:r w:rsidRPr="002D4632">
        <w:rPr>
          <w:rFonts w:ascii="PMingLiU" w:eastAsia="PMingLiU" w:hAnsi="PMingLiU" w:hint="eastAsia"/>
          <w:i/>
          <w:lang w:eastAsia="zh-TW"/>
        </w:rPr>
        <w:t>關於送達</w:t>
      </w:r>
      <w:proofErr w:type="gramStart"/>
      <w:r w:rsidRPr="002D4632">
        <w:rPr>
          <w:rFonts w:ascii="PMingLiU" w:eastAsia="PMingLiU" w:hAnsi="PMingLiU" w:hint="eastAsia"/>
          <w:i/>
          <w:lang w:eastAsia="zh-TW"/>
        </w:rPr>
        <w:t>認收書</w:t>
      </w:r>
      <w:proofErr w:type="gramEnd"/>
      <w:r w:rsidRPr="002D4632">
        <w:rPr>
          <w:rFonts w:ascii="PMingLiU" w:eastAsia="PMingLiU" w:hAnsi="PMingLiU" w:hint="eastAsia"/>
          <w:i/>
          <w:lang w:eastAsia="zh-TW"/>
        </w:rPr>
        <w:t>的指示</w:t>
      </w:r>
    </w:p>
    <w:p w:rsidR="002D4632" w:rsidRPr="002D4632" w:rsidRDefault="002D4632" w:rsidP="002D4632">
      <w:pPr>
        <w:spacing w:line="240" w:lineRule="exact"/>
        <w:jc w:val="center"/>
        <w:rPr>
          <w:rFonts w:ascii="PMingLiU" w:eastAsia="PMingLiU" w:hAnsi="PMingLiU"/>
          <w:sz w:val="20"/>
          <w:szCs w:val="20"/>
          <w:lang w:eastAsia="zh-TW"/>
        </w:rPr>
      </w:pP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1.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隨附的送達認收書表格應由代表被告人行事的律師撕下及填寫，或如被告人是親自行事，則應由被告人撕下及填寫。表格填妥後必須交付或以郵遞方式送交高等法院登記處，登記處的地址是： ——</w:t>
      </w:r>
    </w:p>
    <w:p w:rsidR="002D4632" w:rsidRDefault="002D4632" w:rsidP="002D4632">
      <w:pPr>
        <w:spacing w:line="240" w:lineRule="auto"/>
        <w:jc w:val="center"/>
        <w:rPr>
          <w:rFonts w:ascii="PMingLiU" w:eastAsia="PMingLiU" w:hAnsi="PMingLiU"/>
          <w:sz w:val="26"/>
          <w:szCs w:val="25"/>
          <w:lang w:eastAsia="zh-TW"/>
        </w:rPr>
      </w:pPr>
      <w:r>
        <w:rPr>
          <w:rFonts w:ascii="PMingLiU" w:eastAsia="PMingLiU" w:hAnsi="PMingLiU" w:hint="eastAsia"/>
          <w:sz w:val="26"/>
          <w:szCs w:val="25"/>
          <w:lang w:eastAsia="zh-TW"/>
        </w:rPr>
        <w:t>香港</w:t>
      </w:r>
      <w:proofErr w:type="gramStart"/>
      <w:r>
        <w:rPr>
          <w:rFonts w:ascii="PMingLiU" w:eastAsia="PMingLiU" w:hAnsi="PMingLiU" w:hint="eastAsia"/>
          <w:sz w:val="26"/>
          <w:szCs w:val="25"/>
          <w:lang w:eastAsia="zh-TW"/>
        </w:rPr>
        <w:t>金</w:t>
      </w:r>
      <w:r>
        <w:rPr>
          <w:rFonts w:ascii="PMingLiU" w:eastAsia="PMingLiU" w:hAnsi="PMingLiU" w:hint="eastAsia"/>
          <w:sz w:val="26"/>
          <w:szCs w:val="28"/>
          <w:lang w:eastAsia="zh-TW"/>
        </w:rPr>
        <w:t>鐘</w:t>
      </w:r>
      <w:r>
        <w:rPr>
          <w:rFonts w:ascii="PMingLiU" w:eastAsia="PMingLiU" w:hAnsi="PMingLiU" w:hint="eastAsia"/>
          <w:sz w:val="26"/>
          <w:szCs w:val="25"/>
          <w:lang w:eastAsia="zh-TW"/>
        </w:rPr>
        <w:t>道38</w:t>
      </w:r>
      <w:r>
        <w:rPr>
          <w:rFonts w:ascii="PMingLiU" w:eastAsia="PMingLiU" w:hAnsi="PMingLiU"/>
          <w:sz w:val="26"/>
          <w:szCs w:val="27"/>
          <w:lang w:eastAsia="zh-TW"/>
        </w:rPr>
        <w:t>號</w:t>
      </w:r>
      <w:proofErr w:type="gramEnd"/>
      <w:r>
        <w:rPr>
          <w:rFonts w:ascii="PMingLiU" w:eastAsia="PMingLiU" w:hAnsi="PMingLiU" w:hint="eastAsia"/>
          <w:sz w:val="26"/>
          <w:szCs w:val="25"/>
          <w:lang w:eastAsia="zh-TW"/>
        </w:rPr>
        <w:t>高等法院低層1樓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1A.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然而，被告人(或代表被告人行事的律師)如屬註冊用户或機構用户帳户持有人，可按照《法院程序(電子科技)(高等法院民事法律程序)規則》，通過電子系統，向高等法院登記處送交有關送達認收書。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0"/>
          <w:szCs w:val="20"/>
          <w:lang w:eastAsia="zh-TW"/>
        </w:rPr>
      </w:pPr>
      <w:r w:rsidRPr="002D4632">
        <w:rPr>
          <w:rFonts w:ascii="PMingLiU" w:eastAsia="PMingLiU" w:hAnsi="PMingLiU" w:hint="eastAsia"/>
          <w:b/>
          <w:spacing w:val="8"/>
          <w:sz w:val="20"/>
          <w:szCs w:val="20"/>
          <w:lang w:eastAsia="zh-TW"/>
        </w:rPr>
        <w:t>附註</w:t>
      </w:r>
      <w:r w:rsidRPr="002D4632">
        <w:rPr>
          <w:rFonts w:ascii="PMingLiU" w:eastAsia="PMingLiU" w:hAnsi="PMingLiU" w:hint="eastAsia"/>
          <w:spacing w:val="8"/>
          <w:sz w:val="20"/>
          <w:szCs w:val="20"/>
          <w:lang w:eastAsia="zh-TW"/>
        </w:rPr>
        <w:t xml:space="preserve"> </w:t>
      </w:r>
      <w:proofErr w:type="gramStart"/>
      <w:r w:rsidRPr="002D4632">
        <w:rPr>
          <w:rFonts w:ascii="PMingLiU" w:eastAsia="PMingLiU" w:hAnsi="PMingLiU" w:hint="eastAsia"/>
          <w:spacing w:val="8"/>
          <w:sz w:val="20"/>
          <w:szCs w:val="20"/>
          <w:lang w:eastAsia="zh-TW"/>
        </w:rPr>
        <w:t>——</w:t>
      </w:r>
      <w:proofErr w:type="gramEnd"/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0"/>
          <w:szCs w:val="20"/>
          <w:lang w:eastAsia="zh-TW"/>
        </w:rPr>
      </w:pPr>
      <w:r w:rsidRPr="002D4632">
        <w:rPr>
          <w:rFonts w:ascii="PMingLiU" w:eastAsia="PMingLiU" w:hAnsi="PMingLiU" w:hint="eastAsia"/>
          <w:b/>
          <w:i/>
          <w:spacing w:val="8"/>
          <w:sz w:val="20"/>
          <w:szCs w:val="20"/>
          <w:lang w:eastAsia="zh-TW"/>
        </w:rPr>
        <w:t>註冊用户</w:t>
      </w:r>
      <w:r w:rsidRPr="002D4632">
        <w:rPr>
          <w:rFonts w:ascii="PMingLiU" w:eastAsia="PMingLiU" w:hAnsi="PMingLiU" w:hint="eastAsia"/>
          <w:spacing w:val="8"/>
          <w:sz w:val="20"/>
          <w:szCs w:val="20"/>
          <w:lang w:eastAsia="zh-TW"/>
        </w:rPr>
        <w:t>及</w:t>
      </w:r>
      <w:r w:rsidRPr="002D4632">
        <w:rPr>
          <w:rFonts w:ascii="PMingLiU" w:eastAsia="PMingLiU" w:hAnsi="PMingLiU" w:hint="eastAsia"/>
          <w:b/>
          <w:i/>
          <w:spacing w:val="8"/>
          <w:sz w:val="20"/>
          <w:szCs w:val="20"/>
          <w:lang w:eastAsia="zh-TW"/>
        </w:rPr>
        <w:t>機構用户帳户持有</w:t>
      </w:r>
      <w:r w:rsidRPr="002D4632">
        <w:rPr>
          <w:rFonts w:ascii="PMingLiU" w:eastAsia="PMingLiU" w:hAnsi="PMingLiU" w:hint="eastAsia"/>
          <w:spacing w:val="8"/>
          <w:sz w:val="20"/>
          <w:szCs w:val="20"/>
          <w:lang w:eastAsia="zh-TW"/>
        </w:rPr>
        <w:t>人的涵義，請參閱《法院程序(電子科技)(高等法院民事法律程序)規則》第2條。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2.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被告人如在其送達認收書中表示擬就法律程序提出爭議，則必須亦將一份抗辯書送交高等法院登記處存檔，該份抗辯書必須以中文或英文寫成，其文本並必須送達原告人的代表律師(或如原告人是親自行事，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則送達原告人)。</w:t>
      </w:r>
      <w:proofErr w:type="gramEnd"/>
    </w:p>
    <w:p w:rsidR="002D4632" w:rsidRPr="002D4632" w:rsidRDefault="002D4632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如令狀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註有申索陳述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書(即在背頁上端出現“申索陳述書”等字)，則除非在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對令狀作送達認收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的時限後28天內有要求作判決的傳票送達被告人，否則必須在該段時限內將抗辯書送交存檔及送達。</w:t>
      </w:r>
    </w:p>
    <w:p w:rsidR="002D4632" w:rsidRPr="002D4632" w:rsidRDefault="002D4632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如令狀並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無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註有申索陳述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書，則必須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在申索陳述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書送達被告人後28天內將抗辯書送交存檔及送達。</w:t>
      </w:r>
    </w:p>
    <w:p w:rsidR="002D4632" w:rsidRPr="002D4632" w:rsidRDefault="002D4632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如被告人沒有在適當時限內將其抗辯書送交存檔及送達，則原告人可不發出進一步通知而登錄判被告人敗訴的判決。</w:t>
      </w:r>
    </w:p>
    <w:p w:rsidR="002D4632" w:rsidRPr="002D4632" w:rsidRDefault="002D4632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被告人的抗辯書必須按照《高等法院規則》(第4章，附屬法例A)第41A號命令，以屬實申述核實。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3.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如原告人尋求的唯一補救，是支付經算定款項或支付未經算定款項，你可藉填寫隨附於傳訊令狀的表格16或16C(視乎情況所需)，承認原告人的整項申索或其部分。</w:t>
      </w:r>
    </w:p>
    <w:p w:rsidR="002D4632" w:rsidRPr="002D4632" w:rsidRDefault="002D4632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填妥的表格16或16C必須在送達抗辯書的限期內，送交高等法院登記處存檔，並送達原告人[或原告人的律師]。</w:t>
      </w:r>
    </w:p>
    <w:p w:rsidR="000B20F9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4.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被告人如意欲對原訟法庭在法律程序中的司法管轄權提出爭議，或意欲辯稱原訟法庭不應在有關法律程序中行使其司法管轄權，並意欲向原訟法庭提出申請，要求作出擱置法律程序的命令，必須就法律程序發出擬抗辯通知書，並必須在送達抗辯書的時限內提出申請。</w:t>
      </w:r>
    </w:p>
    <w:p w:rsidR="002D4632" w:rsidRDefault="002D4632" w:rsidP="002D4632">
      <w:pPr>
        <w:spacing w:line="240" w:lineRule="auto"/>
        <w:jc w:val="center"/>
        <w:rPr>
          <w:rFonts w:ascii="PMingLiU" w:eastAsia="PMingLiU" w:hAnsi="PMingLiU" w:cs="PMingLiU"/>
          <w:i/>
          <w:iCs/>
          <w:color w:val="222222"/>
          <w:sz w:val="22"/>
          <w:shd w:val="clear" w:color="auto" w:fill="FFFFFF"/>
          <w:lang w:eastAsia="zh-TW"/>
        </w:rPr>
      </w:pPr>
      <w:r>
        <w:rPr>
          <w:i/>
          <w:iCs/>
          <w:color w:val="222222"/>
          <w:sz w:val="22"/>
          <w:shd w:val="clear" w:color="auto" w:fill="FFFFFF"/>
          <w:lang w:eastAsia="zh-TW"/>
        </w:rPr>
        <w:t>見隨附的填寫指</w:t>
      </w:r>
      <w:r>
        <w:rPr>
          <w:rFonts w:ascii="PMingLiU" w:eastAsia="PMingLiU" w:hAnsi="PMingLiU" w:cs="PMingLiU" w:hint="eastAsia"/>
          <w:i/>
          <w:iCs/>
          <w:color w:val="222222"/>
          <w:sz w:val="22"/>
          <w:shd w:val="clear" w:color="auto" w:fill="FFFFFF"/>
          <w:lang w:eastAsia="zh-TW"/>
        </w:rPr>
        <w:t>引</w:t>
      </w:r>
    </w:p>
    <w:p w:rsidR="002D4632" w:rsidRPr="002D4632" w:rsidRDefault="002D4632" w:rsidP="002D4632">
      <w:pPr>
        <w:rPr>
          <w:rFonts w:ascii="PMingLiU" w:eastAsia="PMingLiU" w:hAnsi="PMingLiU" w:cs="PMingLiU"/>
          <w:i/>
          <w:iCs/>
          <w:color w:val="222222"/>
          <w:sz w:val="22"/>
          <w:shd w:val="clear" w:color="auto" w:fill="FFFFFF"/>
          <w:lang w:eastAsia="zh-TW"/>
        </w:rPr>
      </w:pPr>
    </w:p>
    <w:p w:rsidR="002D4632" w:rsidRPr="00D17195" w:rsidRDefault="002D4632" w:rsidP="002D4632">
      <w:pPr>
        <w:spacing w:line="240" w:lineRule="auto"/>
        <w:jc w:val="center"/>
        <w:rPr>
          <w:rFonts w:ascii="PMingLiU" w:eastAsia="PMingLiU" w:hAnsi="PMingLiU"/>
          <w:b/>
          <w:spacing w:val="8"/>
          <w:sz w:val="26"/>
          <w:szCs w:val="26"/>
          <w:lang w:eastAsia="zh-TW"/>
        </w:rPr>
      </w:pPr>
      <w:r w:rsidRPr="00D17195">
        <w:rPr>
          <w:rFonts w:ascii="PMingLiU" w:eastAsia="PMingLiU" w:hAnsi="PMingLiU" w:hint="eastAsia"/>
          <w:b/>
          <w:spacing w:val="8"/>
          <w:sz w:val="26"/>
          <w:szCs w:val="26"/>
          <w:lang w:eastAsia="zh-TW"/>
        </w:rPr>
        <w:t>填寫指引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/>
          <w:spacing w:val="8"/>
          <w:sz w:val="26"/>
          <w:szCs w:val="26"/>
          <w:lang w:eastAsia="zh-TW"/>
        </w:rPr>
        <w:t xml:space="preserve"> 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1.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每一名被告人(如被告人多於一名)均須填寫一份送達認收書，並將之交回高等法院登記處。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[2.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為計算作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送達認收的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14天期限，面交送達被告人的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令狀視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作已在其交付被告人當日送達，而如以郵遞或投入被告人信箱的方式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送達令狀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，或按照《法院程序(電子科技)(高等法院民事法律程序)規則》藉透過電子傳送方式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送交令狀而送達令狀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，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則令狀須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視作在投寄、投入被告人信箱或透過電子傳送方式送交當日之後的第七日送達。]</w:t>
      </w:r>
    </w:p>
    <w:p w:rsidR="002D4632" w:rsidRPr="002D4632" w:rsidRDefault="002D4632" w:rsidP="002D4632">
      <w:pPr>
        <w:spacing w:line="240" w:lineRule="auto"/>
        <w:ind w:firstLine="720"/>
        <w:jc w:val="both"/>
        <w:rPr>
          <w:rFonts w:ascii="PMingLiU" w:eastAsia="PMingLiU" w:hAnsi="PMingLiU"/>
          <w:i/>
          <w:spacing w:val="8"/>
          <w:sz w:val="26"/>
          <w:szCs w:val="26"/>
          <w:lang w:eastAsia="zh-TW"/>
        </w:rPr>
      </w:pPr>
      <w:r w:rsidRPr="002D4632">
        <w:rPr>
          <w:rFonts w:ascii="PMingLiU" w:eastAsia="PMingLiU" w:hAnsi="PMingLiU" w:hint="eastAsia"/>
          <w:i/>
          <w:spacing w:val="8"/>
          <w:sz w:val="26"/>
          <w:szCs w:val="26"/>
          <w:lang w:eastAsia="zh-TW"/>
        </w:rPr>
        <w:t>(備註：如被告人是一間公司而令狀是在該公司的註冊辦事處送達，則此條並不適用。)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3.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凡被告人是以有別於其本身姓名或名稱的姓名或名稱被起訴，表格必須由他填寫，並須在第1</w:t>
      </w:r>
      <w:proofErr w:type="gramStart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段中加上“</w:t>
      </w:r>
      <w:proofErr w:type="gramEnd"/>
      <w:r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以(傳訊令狀所述明的姓名或名稱)之名被起訴”等字。</w:t>
      </w:r>
    </w:p>
    <w:p w:rsidR="002D4632" w:rsidRP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4.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凡被告人是一間商號，且並沒有指示律師代為行事，表格必須由一名合夥人以其姓名或名稱填寫，並須在第1</w:t>
      </w:r>
      <w:proofErr w:type="gramStart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段中在其姓名或名稱之後加上“</w:t>
      </w:r>
      <w:proofErr w:type="gramEnd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(</w:t>
      </w:r>
      <w:r w:rsidR="002D4632" w:rsidRPr="002D4632">
        <w:rPr>
          <w:rFonts w:ascii="PMingLiU" w:eastAsia="PMingLiU" w:hAnsi="PMingLiU"/>
          <w:spacing w:val="8"/>
          <w:sz w:val="26"/>
          <w:szCs w:val="26"/>
          <w:lang w:eastAsia="zh-TW"/>
        </w:rPr>
        <w:t>...............................................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>..............................</w:t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)商號的合夥人”的描述。</w:t>
      </w:r>
    </w:p>
    <w:p w:rsidR="002D4632" w:rsidRP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5.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凡被告人是以個人身分以其本身姓名以外的名稱營業而被起訴，表格必須由他填寫，並須在第1</w:t>
      </w:r>
      <w:proofErr w:type="gramStart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段中在其姓名之後加上“</w:t>
      </w:r>
      <w:proofErr w:type="gramEnd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 xml:space="preserve">以( ............................ </w:t>
      </w:r>
      <w:proofErr w:type="gramStart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)之名營業</w:t>
      </w:r>
      <w:proofErr w:type="gramEnd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”的描述。</w:t>
      </w:r>
    </w:p>
    <w:p w:rsidR="002D4632" w:rsidRP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6.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凡被告人是一間有限公司，表格必須由律師或獲授權代該公司行事的人填寫，但該公司如無律師代表行事，則不得在法律程序中採取進一步的步驟。</w:t>
      </w:r>
    </w:p>
    <w:p w:rsidR="002D4632" w:rsidRP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7.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凡被告人是未成年人或精神病人，表格必須由辯護監護人的代表律師填寫。</w:t>
      </w:r>
    </w:p>
    <w:p w:rsidR="002D4632" w:rsidRP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7A.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被告人(或代表被告人行事的律師)如收到高等法院以電子形式發出的</w:t>
      </w:r>
      <w:proofErr w:type="gramStart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傳訊令狀的</w:t>
      </w:r>
      <w:proofErr w:type="gramEnd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打印本，可聯絡高等法院登記處，藉引述</w:t>
      </w:r>
      <w:proofErr w:type="gramStart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該令狀</w:t>
      </w:r>
      <w:proofErr w:type="gramEnd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的文件參考編號，以確定</w:t>
      </w:r>
      <w:proofErr w:type="gramStart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該令狀</w:t>
      </w:r>
      <w:proofErr w:type="gramEnd"/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是否已發出。詳情請參閱由司法機構政務長發出的行政指示。</w:t>
      </w:r>
    </w:p>
    <w:p w:rsidR="002D4632" w:rsidRP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8.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親自行事的被告人可在高等法院登記處獲取協助填寫表格。</w:t>
      </w:r>
    </w:p>
    <w:p w:rsidR="002D4632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t>9.</w:t>
      </w:r>
      <w:r>
        <w:rPr>
          <w:rFonts w:ascii="PMingLiU" w:eastAsia="PMingLiU" w:hAnsi="PMingLiU"/>
          <w:spacing w:val="8"/>
          <w:sz w:val="26"/>
          <w:szCs w:val="26"/>
          <w:lang w:eastAsia="zh-TW"/>
        </w:rPr>
        <w:tab/>
      </w:r>
      <w:r w:rsidR="002D4632" w:rsidRPr="002D4632">
        <w:rPr>
          <w:rFonts w:ascii="PMingLiU" w:eastAsia="PMingLiU" w:hAnsi="PMingLiU" w:hint="eastAsia"/>
          <w:spacing w:val="8"/>
          <w:sz w:val="26"/>
          <w:szCs w:val="26"/>
          <w:lang w:eastAsia="zh-TW"/>
        </w:rPr>
        <w:t>本填寫指引只適用於比較普通的案件，親自行事的被告人如有困難應參閱上文第8段。</w:t>
      </w:r>
    </w:p>
    <w:p w:rsidR="00D17195" w:rsidRDefault="00D17195">
      <w:pPr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br w:type="page"/>
      </w:r>
    </w:p>
    <w:p w:rsidR="00D17195" w:rsidRDefault="00D17195" w:rsidP="003F3AF1">
      <w:pPr>
        <w:spacing w:line="240" w:lineRule="auto"/>
        <w:jc w:val="center"/>
        <w:rPr>
          <w:rFonts w:ascii="PMingLiU" w:hAnsi="PMingLiU"/>
          <w:sz w:val="26"/>
          <w:szCs w:val="27"/>
          <w:lang w:eastAsia="zh-TW"/>
        </w:rPr>
      </w:pPr>
      <w:r>
        <w:rPr>
          <w:rFonts w:ascii="PMingLiU" w:eastAsia="PMingLiU" w:hAnsi="PMingLiU"/>
          <w:szCs w:val="27"/>
          <w:lang w:eastAsia="zh-TW"/>
        </w:rPr>
        <w:lastRenderedPageBreak/>
        <w:t>表格14</w:t>
      </w:r>
    </w:p>
    <w:p w:rsidR="00D17195" w:rsidRDefault="00D17195" w:rsidP="003F3AF1">
      <w:pPr>
        <w:spacing w:line="240" w:lineRule="auto"/>
        <w:jc w:val="right"/>
        <w:rPr>
          <w:rFonts w:ascii="PMingLiU" w:hAnsi="PMingLiU"/>
          <w:sz w:val="26"/>
          <w:lang w:eastAsia="zh-TW"/>
        </w:rPr>
      </w:pPr>
      <w:r>
        <w:rPr>
          <w:rFonts w:ascii="PMingLiU" w:eastAsia="PMingLiU" w:hAnsi="PMingLiU" w:hint="eastAsia"/>
          <w:sz w:val="26"/>
          <w:szCs w:val="27"/>
          <w:lang w:eastAsia="zh-TW"/>
        </w:rPr>
        <w:t xml:space="preserve">HCA </w:t>
      </w:r>
      <w:r>
        <w:rPr>
          <w:rFonts w:ascii="PMingLiU" w:eastAsia="PMingLiU" w:hAnsi="PMingLiU" w:hint="eastAsia"/>
          <w:sz w:val="26"/>
          <w:szCs w:val="27"/>
          <w:u w:val="single"/>
          <w:lang w:eastAsia="zh-TW"/>
        </w:rPr>
        <w:t xml:space="preserve">                     </w:t>
      </w:r>
      <w:r>
        <w:rPr>
          <w:rFonts w:ascii="PMingLiU" w:eastAsia="PMingLiU" w:hAnsi="PMingLiU" w:hint="eastAsia"/>
          <w:sz w:val="26"/>
          <w:szCs w:val="27"/>
          <w:lang w:eastAsia="zh-TW"/>
        </w:rPr>
        <w:t>/ 20 ____</w:t>
      </w:r>
    </w:p>
    <w:p w:rsidR="00D17195" w:rsidRPr="00D17195" w:rsidRDefault="00D17195" w:rsidP="00D17195">
      <w:pPr>
        <w:spacing w:after="0" w:line="240" w:lineRule="auto"/>
        <w:jc w:val="center"/>
        <w:rPr>
          <w:rFonts w:ascii="PMingLiU" w:eastAsia="PMingLiU" w:hAnsi="PMingLiU"/>
          <w:b/>
          <w:bCs/>
          <w:sz w:val="26"/>
          <w:szCs w:val="27"/>
          <w:lang w:eastAsia="zh-TW"/>
        </w:rPr>
      </w:pPr>
      <w:r>
        <w:rPr>
          <w:rFonts w:ascii="PMingLiU" w:eastAsia="PMingLiU" w:hAnsi="PMingLiU"/>
          <w:b/>
          <w:bCs/>
          <w:sz w:val="26"/>
          <w:szCs w:val="27"/>
          <w:lang w:eastAsia="zh-TW"/>
        </w:rPr>
        <w:t>香港</w:t>
      </w:r>
      <w:r w:rsidRPr="00D17195">
        <w:rPr>
          <w:rFonts w:ascii="PMingLiU" w:eastAsia="PMingLiU" w:hAnsi="PMingLiU" w:hint="eastAsia"/>
          <w:b/>
          <w:bCs/>
          <w:sz w:val="26"/>
          <w:szCs w:val="27"/>
          <w:lang w:eastAsia="zh-TW"/>
        </w:rPr>
        <w:t>特別行政區</w:t>
      </w:r>
    </w:p>
    <w:p w:rsidR="00D17195" w:rsidRDefault="00D17195" w:rsidP="00D17195">
      <w:pPr>
        <w:spacing w:after="0" w:line="240" w:lineRule="auto"/>
        <w:jc w:val="center"/>
        <w:rPr>
          <w:rFonts w:ascii="PMingLiU" w:eastAsia="PMingLiU" w:hAnsi="PMingLiU"/>
          <w:b/>
          <w:bCs/>
          <w:sz w:val="26"/>
          <w:szCs w:val="27"/>
          <w:lang w:eastAsia="zh-TW"/>
        </w:rPr>
      </w:pPr>
      <w:r w:rsidRPr="00D17195">
        <w:rPr>
          <w:rFonts w:ascii="PMingLiU" w:eastAsia="PMingLiU" w:hAnsi="PMingLiU"/>
          <w:b/>
          <w:bCs/>
          <w:sz w:val="26"/>
          <w:szCs w:val="27"/>
          <w:lang w:eastAsia="zh-TW"/>
        </w:rPr>
        <w:t>高等法院</w:t>
      </w:r>
      <w:r w:rsidRPr="00D17195">
        <w:rPr>
          <w:rFonts w:ascii="PMingLiU" w:eastAsia="PMingLiU" w:hAnsi="PMingLiU"/>
          <w:b/>
          <w:bCs/>
          <w:sz w:val="26"/>
          <w:szCs w:val="27"/>
          <w:lang w:eastAsia="zh-TW"/>
        </w:rPr>
        <w:br/>
      </w:r>
      <w:r>
        <w:rPr>
          <w:rFonts w:ascii="PMingLiU" w:eastAsia="PMingLiU" w:hAnsi="PMingLiU"/>
          <w:b/>
          <w:bCs/>
          <w:sz w:val="26"/>
          <w:szCs w:val="27"/>
          <w:lang w:eastAsia="zh-TW"/>
        </w:rPr>
        <w:t>原</w:t>
      </w:r>
      <w:proofErr w:type="gramStart"/>
      <w:r>
        <w:rPr>
          <w:rFonts w:ascii="PMingLiU" w:eastAsia="PMingLiU" w:hAnsi="PMingLiU"/>
          <w:b/>
          <w:bCs/>
          <w:sz w:val="26"/>
          <w:szCs w:val="27"/>
          <w:lang w:eastAsia="zh-TW"/>
        </w:rPr>
        <w:t>訟</w:t>
      </w:r>
      <w:proofErr w:type="gramEnd"/>
      <w:r>
        <w:rPr>
          <w:rFonts w:ascii="PMingLiU" w:eastAsia="PMingLiU" w:hAnsi="PMingLiU"/>
          <w:b/>
          <w:bCs/>
          <w:sz w:val="26"/>
          <w:szCs w:val="27"/>
          <w:lang w:eastAsia="zh-TW"/>
        </w:rPr>
        <w:t>法庭</w:t>
      </w:r>
    </w:p>
    <w:p w:rsidR="00D17195" w:rsidRDefault="00D17195" w:rsidP="00D17195">
      <w:pPr>
        <w:spacing w:line="360" w:lineRule="auto"/>
        <w:jc w:val="center"/>
        <w:rPr>
          <w:rFonts w:ascii="PMingLiU" w:eastAsia="PMingLiU" w:hAnsi="PMingLiU"/>
          <w:b/>
          <w:bCs/>
          <w:spacing w:val="36"/>
          <w:sz w:val="26"/>
          <w:lang w:eastAsia="zh-TW"/>
        </w:rPr>
      </w:pPr>
      <w:r>
        <w:rPr>
          <w:rFonts w:ascii="PMingLiU" w:eastAsia="PMingLiU" w:hAnsi="PMingLiU" w:hint="eastAsia"/>
          <w:b/>
          <w:bCs/>
          <w:spacing w:val="36"/>
          <w:sz w:val="26"/>
          <w:lang w:eastAsia="zh-TW"/>
        </w:rPr>
        <w:t>高院民事訴訟20</w:t>
      </w:r>
      <w:r>
        <w:rPr>
          <w:rFonts w:ascii="PMingLiU" w:eastAsia="PMingLiU" w:hAnsi="PMingLiU" w:hint="eastAsia"/>
          <w:b/>
          <w:bCs/>
          <w:sz w:val="26"/>
          <w:u w:val="single"/>
          <w:lang w:eastAsia="zh-TW"/>
        </w:rPr>
        <w:t xml:space="preserve"> </w:t>
      </w:r>
      <w:r>
        <w:rPr>
          <w:rFonts w:ascii="PMingLiU" w:eastAsia="PMingLiU" w:hAnsi="PMingLiU"/>
          <w:b/>
          <w:bCs/>
          <w:sz w:val="26"/>
          <w:u w:val="single"/>
          <w:lang w:eastAsia="zh-TW"/>
        </w:rPr>
        <w:t xml:space="preserve">  </w:t>
      </w:r>
      <w:r>
        <w:rPr>
          <w:rFonts w:ascii="PMingLiU" w:eastAsia="PMingLiU" w:hAnsi="PMingLiU" w:hint="eastAsia"/>
          <w:b/>
          <w:bCs/>
          <w:sz w:val="26"/>
          <w:u w:val="single"/>
          <w:lang w:eastAsia="zh-TW"/>
        </w:rPr>
        <w:t xml:space="preserve">     </w:t>
      </w:r>
      <w:r>
        <w:rPr>
          <w:rFonts w:ascii="PMingLiU" w:eastAsia="PMingLiU" w:hAnsi="PMingLiU" w:hint="eastAsia"/>
          <w:b/>
          <w:bCs/>
          <w:spacing w:val="36"/>
          <w:sz w:val="26"/>
          <w:lang w:eastAsia="zh-TW"/>
        </w:rPr>
        <w:t>年第</w:t>
      </w:r>
      <w:r>
        <w:rPr>
          <w:rFonts w:ascii="PMingLiU" w:hAnsi="PMingLiU" w:hint="eastAsia"/>
          <w:b/>
          <w:bCs/>
          <w:sz w:val="26"/>
          <w:u w:val="single"/>
          <w:lang w:eastAsia="zh-TW"/>
        </w:rPr>
        <w:t xml:space="preserve">                    </w:t>
      </w:r>
      <w:r>
        <w:rPr>
          <w:rFonts w:ascii="PMingLiU" w:eastAsia="PMingLiU" w:hAnsi="PMingLiU" w:hint="eastAsia"/>
          <w:b/>
          <w:bCs/>
          <w:spacing w:val="36"/>
          <w:sz w:val="26"/>
          <w:lang w:eastAsia="zh-TW"/>
        </w:rPr>
        <w:t>號</w:t>
      </w:r>
    </w:p>
    <w:p w:rsidR="00D17195" w:rsidRPr="00D17195" w:rsidRDefault="00D17195" w:rsidP="00D17195">
      <w:pPr>
        <w:spacing w:line="360" w:lineRule="auto"/>
        <w:jc w:val="center"/>
        <w:rPr>
          <w:rFonts w:ascii="PMingLiU" w:eastAsia="PMingLiU" w:hAnsi="PMingLiU"/>
          <w:b/>
          <w:bCs/>
          <w:spacing w:val="36"/>
          <w:sz w:val="10"/>
          <w:szCs w:val="10"/>
          <w:lang w:eastAsia="zh-TW"/>
        </w:rPr>
      </w:pPr>
    </w:p>
    <w:tbl>
      <w:tblPr>
        <w:tblW w:w="0" w:type="auto"/>
        <w:tblInd w:w="1908" w:type="dxa"/>
        <w:tblLook w:val="0000" w:firstRow="0" w:lastRow="0" w:firstColumn="0" w:lastColumn="0" w:noHBand="0" w:noVBand="0"/>
      </w:tblPr>
      <w:tblGrid>
        <w:gridCol w:w="5976"/>
      </w:tblGrid>
      <w:tr w:rsidR="00D17195" w:rsidTr="00556E31">
        <w:trPr>
          <w:trHeight w:val="805"/>
        </w:trPr>
        <w:tc>
          <w:tcPr>
            <w:tcW w:w="5976" w:type="dxa"/>
          </w:tcPr>
          <w:p w:rsidR="00D17195" w:rsidRDefault="00D17195" w:rsidP="00556E31">
            <w:pPr>
              <w:pStyle w:val="BodyTextIndent"/>
              <w:ind w:left="0"/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原告人</w:t>
            </w:r>
          </w:p>
          <w:p w:rsidR="00D17195" w:rsidRDefault="00D17195" w:rsidP="00556E31">
            <w:pPr>
              <w:pStyle w:val="BodyTextIndent"/>
              <w:ind w:left="0"/>
              <w:jc w:val="right"/>
              <w:rPr>
                <w:sz w:val="26"/>
                <w:szCs w:val="27"/>
                <w:lang w:eastAsia="zh-CN"/>
              </w:rPr>
            </w:pPr>
          </w:p>
        </w:tc>
      </w:tr>
      <w:tr w:rsidR="00D17195" w:rsidTr="00556E31">
        <w:trPr>
          <w:trHeight w:val="329"/>
        </w:trPr>
        <w:tc>
          <w:tcPr>
            <w:tcW w:w="5976" w:type="dxa"/>
          </w:tcPr>
          <w:p w:rsidR="00D17195" w:rsidRDefault="00D17195" w:rsidP="00556E31">
            <w:pPr>
              <w:jc w:val="center"/>
              <w:rPr>
                <w:rFonts w:ascii="PMingLiU" w:eastAsia="PMingLiU" w:hAnsi="PMingLiU"/>
                <w:sz w:val="26"/>
                <w:lang w:eastAsia="zh-TW"/>
              </w:rPr>
            </w:pPr>
            <w:r>
              <w:rPr>
                <w:rFonts w:ascii="PMingLiU" w:eastAsia="PMingLiU" w:hAnsi="PMingLiU" w:hint="eastAsia"/>
                <w:sz w:val="26"/>
              </w:rPr>
              <w:t>及</w:t>
            </w:r>
          </w:p>
          <w:p w:rsidR="00D17195" w:rsidRDefault="00D17195" w:rsidP="00556E31">
            <w:pPr>
              <w:jc w:val="center"/>
              <w:rPr>
                <w:rFonts w:ascii="PMingLiU" w:eastAsia="PMingLiU" w:hAnsi="PMingLiU"/>
                <w:sz w:val="26"/>
                <w:szCs w:val="27"/>
                <w:lang w:eastAsia="zh-TW"/>
              </w:rPr>
            </w:pPr>
          </w:p>
        </w:tc>
      </w:tr>
      <w:tr w:rsidR="00D17195" w:rsidTr="00556E31">
        <w:trPr>
          <w:trHeight w:val="777"/>
        </w:trPr>
        <w:tc>
          <w:tcPr>
            <w:tcW w:w="5976" w:type="dxa"/>
          </w:tcPr>
          <w:p w:rsidR="00D17195" w:rsidRDefault="00D17195" w:rsidP="00D17195">
            <w:pPr>
              <w:ind w:firstLine="1440"/>
              <w:jc w:val="right"/>
              <w:rPr>
                <w:rFonts w:ascii="PMingLiU" w:eastAsia="PMingLiU" w:hAnsi="PMingLiU"/>
                <w:sz w:val="26"/>
                <w:lang w:eastAsia="zh-TW"/>
              </w:rPr>
            </w:pPr>
            <w:r>
              <w:rPr>
                <w:rFonts w:ascii="PMingLiU" w:eastAsia="PMingLiU" w:hAnsi="PMingLiU"/>
                <w:sz w:val="26"/>
                <w:szCs w:val="27"/>
                <w:lang w:eastAsia="zh-TW"/>
              </w:rPr>
              <w:t>被告人</w:t>
            </w:r>
          </w:p>
        </w:tc>
      </w:tr>
    </w:tbl>
    <w:p w:rsidR="00D17195" w:rsidRPr="003F3AF1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10"/>
          <w:szCs w:val="10"/>
          <w:lang w:eastAsia="zh-TW"/>
        </w:rPr>
      </w:pPr>
    </w:p>
    <w:tbl>
      <w:tblPr>
        <w:tblW w:w="969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214"/>
        <w:gridCol w:w="7886"/>
      </w:tblGrid>
      <w:tr w:rsidR="00D17195" w:rsidRPr="00D17195" w:rsidTr="00C55F64">
        <w:tc>
          <w:tcPr>
            <w:tcW w:w="9690" w:type="dxa"/>
            <w:gridSpan w:val="3"/>
            <w:hideMark/>
          </w:tcPr>
          <w:p w:rsidR="00D17195" w:rsidRPr="00D17195" w:rsidRDefault="00D17195" w:rsidP="00D17195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b/>
                <w:sz w:val="26"/>
                <w:szCs w:val="26"/>
              </w:rPr>
            </w:pPr>
            <w:proofErr w:type="gramStart"/>
            <w:r w:rsidRPr="00D17195">
              <w:rPr>
                <w:rFonts w:ascii="PMingLiU" w:eastAsia="PMingLiU" w:hAnsi="PMingLiU" w:cs="PMingLiU" w:hint="eastAsia"/>
                <w:b/>
                <w:sz w:val="26"/>
                <w:szCs w:val="26"/>
              </w:rPr>
              <w:t>傳</w:t>
            </w:r>
            <w:proofErr w:type="gramEnd"/>
            <w:r w:rsidRPr="00D17195">
              <w:rPr>
                <w:rFonts w:ascii="PMingLiU" w:eastAsia="PMingLiU" w:hAnsi="PMingLiU" w:cs="PMingLiU" w:hint="eastAsia"/>
                <w:b/>
                <w:sz w:val="26"/>
                <w:szCs w:val="26"/>
              </w:rPr>
              <w:t>訊令</w:t>
            </w:r>
            <w:proofErr w:type="gramStart"/>
            <w:r w:rsidRPr="00D17195">
              <w:rPr>
                <w:rFonts w:ascii="PMingLiU" w:eastAsia="PMingLiU" w:hAnsi="PMingLiU" w:cs="PMingLiU" w:hint="eastAsia"/>
                <w:b/>
                <w:sz w:val="26"/>
                <w:szCs w:val="26"/>
              </w:rPr>
              <w:t>狀</w:t>
            </w:r>
            <w:proofErr w:type="gramEnd"/>
            <w:r w:rsidRPr="00D17195">
              <w:rPr>
                <w:rFonts w:ascii="PMingLiU" w:eastAsia="PMingLiU" w:hAnsi="PMingLiU" w:cs="PMingLiU" w:hint="eastAsia"/>
                <w:b/>
                <w:sz w:val="26"/>
                <w:szCs w:val="26"/>
              </w:rPr>
              <w:t>送達認收</w:t>
            </w:r>
            <w:proofErr w:type="gramStart"/>
            <w:r w:rsidRPr="00D17195">
              <w:rPr>
                <w:rFonts w:ascii="PMingLiU" w:eastAsia="PMingLiU" w:hAnsi="PMingLiU" w:cs="PMingLiU"/>
                <w:b/>
                <w:sz w:val="26"/>
                <w:szCs w:val="26"/>
              </w:rPr>
              <w:t>書</w:t>
            </w:r>
            <w:proofErr w:type="gramEnd"/>
          </w:p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> </w:t>
            </w:r>
          </w:p>
        </w:tc>
      </w:tr>
      <w:tr w:rsidR="00D17195" w:rsidRPr="00D17195" w:rsidTr="00C55F64">
        <w:tc>
          <w:tcPr>
            <w:tcW w:w="9690" w:type="dxa"/>
            <w:gridSpan w:val="3"/>
            <w:hideMark/>
          </w:tcPr>
          <w:p w:rsid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如你擬指示律師代為行事，請立即將本表格交給他。</w:t>
            </w:r>
          </w:p>
          <w:p w:rsidR="00D17195" w:rsidRP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Times New Roman"/>
                <w:sz w:val="10"/>
                <w:szCs w:val="10"/>
                <w:lang w:eastAsia="zh-TW"/>
              </w:rPr>
            </w:pPr>
          </w:p>
        </w:tc>
      </w:tr>
      <w:tr w:rsidR="00D17195" w:rsidRPr="00D17195" w:rsidTr="00C55F64">
        <w:tc>
          <w:tcPr>
            <w:tcW w:w="9690" w:type="dxa"/>
            <w:gridSpan w:val="3"/>
            <w:hideMark/>
          </w:tcPr>
          <w:p w:rsid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i/>
                <w:iCs/>
                <w:sz w:val="26"/>
                <w:szCs w:val="26"/>
                <w:lang w:eastAsia="zh-TW"/>
              </w:rPr>
              <w:t>重要事項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：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 xml:space="preserve">   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填寫本表格前請小心閱讀隨附的指示及填寫指引。如錯誤提供任何所需資料或該等資料有所遺漏，</w:t>
            </w:r>
            <w:r w:rsidRPr="00D17195">
              <w:rPr>
                <w:rFonts w:ascii="PMingLiU" w:eastAsia="PMingLiU" w:hAnsi="PMingLiU" w:cs="PMingLiU"/>
                <w:b/>
                <w:sz w:val="26"/>
                <w:szCs w:val="26"/>
                <w:lang w:eastAsia="zh-TW"/>
              </w:rPr>
              <w:t>則本表格可能須</w:t>
            </w:r>
            <w:proofErr w:type="gramStart"/>
            <w:r w:rsidRPr="00D17195">
              <w:rPr>
                <w:rFonts w:ascii="PMingLiU" w:eastAsia="PMingLiU" w:hAnsi="PMingLiU" w:cs="PMingLiU"/>
                <w:b/>
                <w:sz w:val="26"/>
                <w:szCs w:val="26"/>
                <w:lang w:eastAsia="zh-TW"/>
              </w:rPr>
              <w:t>予退</w:t>
            </w:r>
            <w:proofErr w:type="gramEnd"/>
            <w:r w:rsidRPr="00D17195">
              <w:rPr>
                <w:rFonts w:ascii="PMingLiU" w:eastAsia="PMingLiU" w:hAnsi="PMingLiU" w:cs="PMingLiU"/>
                <w:b/>
                <w:sz w:val="26"/>
                <w:szCs w:val="26"/>
                <w:lang w:eastAsia="zh-TW"/>
              </w:rPr>
              <w:t>回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。</w:t>
            </w:r>
          </w:p>
          <w:p w:rsidR="00D17195" w:rsidRP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Times New Roman"/>
                <w:sz w:val="10"/>
                <w:szCs w:val="10"/>
                <w:lang w:eastAsia="zh-TW"/>
              </w:rPr>
            </w:pPr>
          </w:p>
        </w:tc>
      </w:tr>
      <w:tr w:rsidR="00D17195" w:rsidRPr="00D17195" w:rsidTr="00C55F64">
        <w:tc>
          <w:tcPr>
            <w:tcW w:w="9690" w:type="dxa"/>
            <w:gridSpan w:val="3"/>
            <w:hideMark/>
          </w:tcPr>
          <w:p w:rsid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任何延遲可能會導致登錄判被告人敗訴的判決，而被告人或其律師可能須支付申請將該判決作廢的訟費。</w:t>
            </w:r>
          </w:p>
          <w:p w:rsidR="00D17195" w:rsidRP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</w:tr>
      <w:tr w:rsidR="00D17195" w:rsidRPr="00D17195" w:rsidTr="00C55F64">
        <w:tc>
          <w:tcPr>
            <w:tcW w:w="1590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7195" w:rsidRDefault="00D17195" w:rsidP="00D17195">
            <w:pPr>
              <w:spacing w:after="0" w:line="240" w:lineRule="auto"/>
              <w:rPr>
                <w:rFonts w:ascii="PMingLiU" w:hAnsi="PMingLiU" w:cs="PMingLiU"/>
                <w:sz w:val="22"/>
              </w:rPr>
            </w:pPr>
            <w:r w:rsidRPr="00D17195">
              <w:rPr>
                <w:rFonts w:ascii="PMingLiU" w:eastAsia="PMingLiU" w:hAnsi="PMingLiU" w:cs="PMingLiU"/>
                <w:sz w:val="22"/>
              </w:rPr>
              <w:t>見指引</w:t>
            </w:r>
            <w:r w:rsidRPr="00D17195">
              <w:rPr>
                <w:rFonts w:ascii="PMingLiU" w:eastAsia="PMingLiU" w:hAnsi="PMingLiU" w:cs="Times New Roman"/>
                <w:sz w:val="22"/>
              </w:rPr>
              <w:t>1</w:t>
            </w:r>
            <w:r w:rsidRPr="00D17195">
              <w:rPr>
                <w:rFonts w:ascii="PMingLiU" w:eastAsia="PMingLiU" w:hAnsi="PMingLiU" w:cs="PMingLiU"/>
                <w:sz w:val="22"/>
              </w:rPr>
              <w:t>、</w:t>
            </w:r>
            <w:r w:rsidRPr="00D17195">
              <w:rPr>
                <w:rFonts w:ascii="PMingLiU" w:eastAsia="PMingLiU" w:hAnsi="PMingLiU" w:cs="Times New Roman"/>
                <w:sz w:val="22"/>
              </w:rPr>
              <w:t>3</w:t>
            </w:r>
            <w:r w:rsidRPr="00D17195">
              <w:rPr>
                <w:rFonts w:ascii="PMingLiU" w:eastAsia="PMingLiU" w:hAnsi="PMingLiU" w:cs="PMingLiU"/>
                <w:sz w:val="22"/>
              </w:rPr>
              <w:t>、</w:t>
            </w:r>
          </w:p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2"/>
              </w:rPr>
            </w:pPr>
            <w:r w:rsidRPr="00D17195">
              <w:rPr>
                <w:rFonts w:ascii="PMingLiU" w:eastAsia="PMingLiU" w:hAnsi="PMingLiU" w:cs="Times New Roman"/>
                <w:sz w:val="22"/>
              </w:rPr>
              <w:t>4</w:t>
            </w:r>
            <w:r w:rsidRPr="00D17195">
              <w:rPr>
                <w:rFonts w:ascii="PMingLiU" w:eastAsia="PMingLiU" w:hAnsi="PMingLiU" w:cs="PMingLiU"/>
                <w:sz w:val="22"/>
              </w:rPr>
              <w:t>及</w:t>
            </w:r>
            <w:r w:rsidRPr="00D17195">
              <w:rPr>
                <w:rFonts w:ascii="PMingLiU" w:eastAsia="PMingLiU" w:hAnsi="PMingLiU" w:cs="Times New Roman"/>
                <w:sz w:val="22"/>
              </w:rPr>
              <w:t>5</w:t>
            </w:r>
            <w:r w:rsidRPr="00D17195">
              <w:rPr>
                <w:rFonts w:ascii="PMingLiU" w:eastAsia="PMingLiU" w:hAnsi="PMingLiU" w:cs="PMingLiU"/>
                <w:sz w:val="22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>1.</w:t>
            </w:r>
          </w:p>
        </w:tc>
        <w:tc>
          <w:tcPr>
            <w:tcW w:w="78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17195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述明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對令狀作送達認收</w:t>
            </w:r>
            <w:proofErr w:type="gramEnd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或由他人代為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對令狀作送達認收</w:t>
            </w:r>
            <w:proofErr w:type="gramEnd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的被告人的全名。</w:t>
            </w:r>
          </w:p>
          <w:p w:rsidR="00D17195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</w:p>
          <w:p w:rsidR="00D17195" w:rsidRPr="00D17195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Times New Roman"/>
                <w:sz w:val="10"/>
                <w:szCs w:val="10"/>
                <w:lang w:eastAsia="zh-TW"/>
              </w:rPr>
            </w:pP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60" w:lineRule="atLeast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>2.</w:t>
            </w:r>
          </w:p>
        </w:tc>
        <w:tc>
          <w:tcPr>
            <w:tcW w:w="7886" w:type="dxa"/>
            <w:tcBorders>
              <w:top w:val="single" w:sz="4" w:space="0" w:color="auto"/>
            </w:tcBorders>
            <w:hideMark/>
          </w:tcPr>
          <w:p w:rsidR="00D17195" w:rsidRDefault="00D17195" w:rsidP="00D17195">
            <w:pPr>
              <w:spacing w:after="0" w:line="260" w:lineRule="atLeast"/>
              <w:ind w:firstLine="585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述明被告人是否擬就法律程序提出爭議</w:t>
            </w:r>
          </w:p>
          <w:p w:rsidR="00D17195" w:rsidRDefault="00D17195" w:rsidP="00D17195">
            <w:pPr>
              <w:spacing w:after="0" w:line="260" w:lineRule="atLeast"/>
              <w:ind w:firstLine="585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(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在適用的方格內加上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“</w:t>
            </w:r>
            <w:proofErr w:type="gramEnd"/>
            <w:r w:rsidRPr="00D17195">
              <w:rPr>
                <w:rFonts w:ascii="MS Gothic" w:eastAsia="MS Gothic" w:hAnsi="MS Gothic" w:cs="MS Gothic" w:hint="eastAsia"/>
                <w:sz w:val="26"/>
                <w:szCs w:val="26"/>
                <w:lang w:eastAsia="zh-TW"/>
              </w:rPr>
              <w:t>✓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”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號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)</w:t>
            </w:r>
            <w:r w:rsidR="00C55F64"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 xml:space="preserve"> 。</w:t>
            </w:r>
          </w:p>
          <w:p w:rsidR="003F3AF1" w:rsidRPr="00D17195" w:rsidRDefault="003F3AF1" w:rsidP="00D17195">
            <w:pPr>
              <w:spacing w:after="0" w:line="260" w:lineRule="atLeast"/>
              <w:ind w:firstLine="585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60" w:lineRule="atLeast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hideMark/>
          </w:tcPr>
          <w:p w:rsidR="00D17195" w:rsidRDefault="00D17195" w:rsidP="00D17195">
            <w:pPr>
              <w:spacing w:after="0" w:line="240" w:lineRule="auto"/>
              <w:ind w:right="520" w:firstLine="1875"/>
              <w:rPr>
                <w:rFonts w:ascii="PMingLiU" w:hAnsi="PMingLiU" w:cs="PMingLiU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 xml:space="preserve">□ </w:t>
            </w:r>
            <w:r w:rsidRPr="00D17195">
              <w:rPr>
                <w:rFonts w:ascii="PMingLiU" w:eastAsia="PMingLiU" w:hAnsi="PMingLiU" w:cs="PMingLiU"/>
                <w:sz w:val="26"/>
                <w:szCs w:val="26"/>
              </w:rPr>
              <w:t>是</w:t>
            </w:r>
            <w:r>
              <w:rPr>
                <w:rFonts w:ascii="PMingLiU" w:eastAsia="PMingLiU" w:hAnsi="PMingLiU" w:cs="Times New Roman"/>
                <w:sz w:val="26"/>
                <w:szCs w:val="26"/>
              </w:rPr>
              <w:t xml:space="preserve">                             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 xml:space="preserve">□ </w:t>
            </w:r>
            <w:r w:rsidRPr="00D17195">
              <w:rPr>
                <w:rFonts w:ascii="PMingLiU" w:eastAsia="PMingLiU" w:hAnsi="PMingLiU" w:cs="PMingLiU"/>
                <w:sz w:val="26"/>
                <w:szCs w:val="26"/>
              </w:rPr>
              <w:t>否</w:t>
            </w:r>
          </w:p>
          <w:p w:rsidR="00D17195" w:rsidRPr="00D17195" w:rsidRDefault="00D17195" w:rsidP="00D17195">
            <w:pPr>
              <w:spacing w:after="0" w:line="240" w:lineRule="auto"/>
              <w:ind w:right="520" w:firstLine="1875"/>
              <w:rPr>
                <w:rFonts w:ascii="PMingLiU" w:hAnsi="PMingLiU" w:cs="Times New Roman"/>
                <w:sz w:val="26"/>
                <w:szCs w:val="26"/>
              </w:rPr>
            </w:pPr>
          </w:p>
        </w:tc>
      </w:tr>
      <w:tr w:rsidR="00D17195" w:rsidRPr="00D17195" w:rsidTr="00C55F64">
        <w:tc>
          <w:tcPr>
            <w:tcW w:w="1590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</w:rPr>
              <w:t>見指示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>3</w:t>
            </w:r>
            <w:r w:rsidRPr="00D17195">
              <w:rPr>
                <w:rFonts w:ascii="PMingLiU" w:eastAsia="PMingLiU" w:hAnsi="PMingLiU" w:cs="PMingLiU"/>
                <w:sz w:val="26"/>
                <w:szCs w:val="26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>3.</w:t>
            </w:r>
          </w:p>
        </w:tc>
        <w:tc>
          <w:tcPr>
            <w:tcW w:w="7886" w:type="dxa"/>
            <w:tcBorders>
              <w:top w:val="single" w:sz="4" w:space="0" w:color="auto"/>
            </w:tcBorders>
            <w:hideMark/>
          </w:tcPr>
          <w:p w:rsidR="003F3AF1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如原告人尋求的唯一補救，是支付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經算定款項</w:t>
            </w:r>
            <w:proofErr w:type="gramEnd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或支付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未經算定款項</w:t>
            </w:r>
            <w:proofErr w:type="gramEnd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，述明被告人是否擬作出承認</w:t>
            </w:r>
          </w:p>
          <w:p w:rsidR="00D17195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(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在適用的方格內加上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“</w:t>
            </w:r>
            <w:proofErr w:type="gramEnd"/>
            <w:r w:rsidRPr="00D17195">
              <w:rPr>
                <w:rFonts w:ascii="MS Gothic" w:eastAsia="MS Gothic" w:hAnsi="MS Gothic" w:cs="MS Gothic" w:hint="eastAsia"/>
                <w:sz w:val="26"/>
                <w:szCs w:val="26"/>
                <w:lang w:eastAsia="zh-TW"/>
              </w:rPr>
              <w:t>✓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”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號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)</w:t>
            </w:r>
            <w:r w:rsidR="00C55F64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 xml:space="preserve"> </w:t>
            </w:r>
            <w:r w:rsidR="00C55F64"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。</w:t>
            </w:r>
          </w:p>
          <w:p w:rsidR="003F3AF1" w:rsidRPr="00D17195" w:rsidRDefault="003F3AF1" w:rsidP="00D17195">
            <w:pPr>
              <w:spacing w:after="0" w:line="260" w:lineRule="atLeast"/>
              <w:ind w:left="585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60" w:lineRule="atLeast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100" w:type="dxa"/>
            <w:gridSpan w:val="2"/>
            <w:hideMark/>
          </w:tcPr>
          <w:p w:rsidR="00D17195" w:rsidRPr="00D17195" w:rsidRDefault="00D17195" w:rsidP="003F3AF1">
            <w:pPr>
              <w:spacing w:after="0" w:line="240" w:lineRule="auto"/>
              <w:ind w:firstLine="1875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 xml:space="preserve">□ </w:t>
            </w:r>
            <w:r w:rsidRPr="00D17195">
              <w:rPr>
                <w:rFonts w:ascii="PMingLiU" w:eastAsia="PMingLiU" w:hAnsi="PMingLiU" w:cs="PMingLiU"/>
                <w:sz w:val="26"/>
                <w:szCs w:val="26"/>
              </w:rPr>
              <w:t>是</w:t>
            </w:r>
            <w:r w:rsidR="003F3AF1">
              <w:rPr>
                <w:rFonts w:ascii="PMingLiU" w:eastAsia="PMingLiU" w:hAnsi="PMingLiU" w:cs="Times New Roman"/>
                <w:sz w:val="26"/>
                <w:szCs w:val="26"/>
              </w:rPr>
              <w:t xml:space="preserve">                             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 xml:space="preserve">□ </w:t>
            </w:r>
            <w:r w:rsidRPr="00D17195">
              <w:rPr>
                <w:rFonts w:ascii="PMingLiU" w:eastAsia="PMingLiU" w:hAnsi="PMingLiU" w:cs="PMingLiU"/>
                <w:sz w:val="26"/>
                <w:szCs w:val="26"/>
              </w:rPr>
              <w:t>否</w:t>
            </w: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</w:rPr>
              <w:t> </w:t>
            </w:r>
          </w:p>
        </w:tc>
        <w:tc>
          <w:tcPr>
            <w:tcW w:w="7886" w:type="dxa"/>
            <w:hideMark/>
          </w:tcPr>
          <w:p w:rsidR="003F3AF1" w:rsidRPr="00D17195" w:rsidRDefault="00D17195" w:rsidP="00C55F64">
            <w:pPr>
              <w:spacing w:after="0" w:line="260" w:lineRule="atLeast"/>
              <w:ind w:left="585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如擬作出承認，被告人可藉填寫隨附於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傳訊令狀的</w:t>
            </w:r>
            <w:proofErr w:type="gramEnd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表格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16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或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16C(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視乎情況所需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)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而作出承認。</w:t>
            </w:r>
          </w:p>
        </w:tc>
      </w:tr>
      <w:tr w:rsidR="00C55F64" w:rsidRPr="00D17195" w:rsidTr="00C55F64">
        <w:tc>
          <w:tcPr>
            <w:tcW w:w="1590" w:type="dxa"/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C55F64" w:rsidRDefault="00C55F64" w:rsidP="00D17195">
            <w:pPr>
              <w:spacing w:after="0" w:line="240" w:lineRule="auto"/>
              <w:rPr>
                <w:rFonts w:ascii="PMingLiU" w:eastAsia="PMingLiU" w:hAnsi="PMingLiU" w:cs="PMingLiU"/>
                <w:sz w:val="22"/>
                <w:lang w:eastAsia="zh-T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F64" w:rsidRPr="00D17195" w:rsidRDefault="00C55F64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  <w:tc>
          <w:tcPr>
            <w:tcW w:w="7886" w:type="dxa"/>
            <w:tcBorders>
              <w:bottom w:val="single" w:sz="4" w:space="0" w:color="auto"/>
            </w:tcBorders>
          </w:tcPr>
          <w:p w:rsidR="00C55F64" w:rsidRDefault="00C55F64" w:rsidP="00D17195">
            <w:pPr>
              <w:spacing w:after="80" w:line="260" w:lineRule="atLeast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</w:p>
        </w:tc>
      </w:tr>
      <w:tr w:rsidR="00D17195" w:rsidRPr="00D17195" w:rsidTr="00C55F64">
        <w:tc>
          <w:tcPr>
            <w:tcW w:w="1590" w:type="dxa"/>
            <w:vMerge w:val="restart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2"/>
                <w:lang w:eastAsia="zh-TW"/>
              </w:rPr>
            </w:pPr>
            <w:r w:rsidRPr="003F3AF1">
              <w:rPr>
                <w:rFonts w:ascii="PMingLiU" w:eastAsia="PMingLiU" w:hAnsi="PMingLiU" w:cs="PMingLiU"/>
                <w:sz w:val="22"/>
                <w:lang w:eastAsia="zh-TW"/>
              </w:rPr>
              <w:t>方括號內字句如不適用請予刪去。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 </w:t>
            </w:r>
          </w:p>
        </w:tc>
        <w:tc>
          <w:tcPr>
            <w:tcW w:w="7886" w:type="dxa"/>
            <w:tcBorders>
              <w:top w:val="single" w:sz="4" w:space="0" w:color="auto"/>
            </w:tcBorders>
            <w:hideMark/>
          </w:tcPr>
          <w:p w:rsidR="003F3AF1" w:rsidRDefault="003F3AF1" w:rsidP="00D17195">
            <w:pPr>
              <w:spacing w:after="80" w:line="260" w:lineRule="atLeast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</w:p>
          <w:p w:rsidR="00D17195" w:rsidRPr="00D17195" w:rsidRDefault="00D17195" w:rsidP="00C55F64">
            <w:pPr>
              <w:spacing w:after="80" w:line="260" w:lineRule="atLeast"/>
              <w:ind w:firstLine="585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本人據此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對令狀作送達認收</w:t>
            </w:r>
            <w:proofErr w:type="gramEnd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。</w:t>
            </w:r>
          </w:p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 </w:t>
            </w:r>
          </w:p>
        </w:tc>
      </w:tr>
      <w:tr w:rsidR="003F3AF1" w:rsidRPr="00D17195" w:rsidTr="00C55F64">
        <w:tc>
          <w:tcPr>
            <w:tcW w:w="1590" w:type="dxa"/>
            <w:vMerge/>
            <w:vAlign w:val="center"/>
            <w:hideMark/>
          </w:tcPr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100" w:type="dxa"/>
            <w:gridSpan w:val="2"/>
            <w:hideMark/>
          </w:tcPr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 </w:t>
            </w:r>
          </w:p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</w:p>
          <w:p w:rsidR="003F3AF1" w:rsidRPr="00D17195" w:rsidRDefault="003F3AF1" w:rsidP="003F3AF1">
            <w:pPr>
              <w:spacing w:after="0" w:line="240" w:lineRule="auto"/>
              <w:jc w:val="right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(</w:t>
            </w:r>
            <w:proofErr w:type="gramStart"/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簽署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 xml:space="preserve">)   </w:t>
            </w:r>
            <w:proofErr w:type="gramEnd"/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[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律師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]</w:t>
            </w:r>
            <w:r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 xml:space="preserve"> 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(                               )</w:t>
            </w:r>
          </w:p>
          <w:p w:rsidR="003F3AF1" w:rsidRPr="00D17195" w:rsidRDefault="003F3AF1" w:rsidP="003F3AF1">
            <w:pPr>
              <w:spacing w:after="0" w:line="240" w:lineRule="auto"/>
              <w:jc w:val="right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[</w:t>
            </w: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無律師代表的被告人</w:t>
            </w: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]</w:t>
            </w:r>
          </w:p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</w:pPr>
          </w:p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PMingLiU"/>
                <w:sz w:val="26"/>
                <w:szCs w:val="26"/>
                <w:lang w:eastAsia="zh-TW"/>
              </w:rPr>
              <w:t>送達地址</w:t>
            </w:r>
          </w:p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 </w:t>
            </w:r>
          </w:p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D17195"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  <w:t> </w:t>
            </w:r>
          </w:p>
        </w:tc>
      </w:tr>
    </w:tbl>
    <w:p w:rsidR="003F3AF1" w:rsidRDefault="003F3AF1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3F3AF1" w:rsidRDefault="003F3AF1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C55F64" w:rsidRDefault="00C55F64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C55F64" w:rsidRDefault="00C55F64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C55F64" w:rsidRDefault="00C55F64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D17195" w:rsidRPr="00D17195" w:rsidRDefault="00D17195" w:rsidP="00D17195">
      <w:pPr>
        <w:shd w:val="clear" w:color="auto" w:fill="FFFFFF"/>
        <w:spacing w:after="80" w:line="260" w:lineRule="atLeast"/>
        <w:rPr>
          <w:rFonts w:eastAsia="Times New Roman" w:cs="Times New Roman"/>
          <w:b/>
          <w:bCs/>
          <w:szCs w:val="24"/>
          <w:lang w:eastAsia="zh-TW"/>
        </w:rPr>
      </w:pPr>
      <w:r w:rsidRPr="00D17195">
        <w:rPr>
          <w:rFonts w:ascii="PMingLiU" w:eastAsia="PMingLiU" w:hAnsi="PMingLiU" w:cs="PMingLiU" w:hint="eastAsia"/>
          <w:b/>
          <w:bCs/>
          <w:i/>
          <w:iCs/>
          <w:color w:val="222222"/>
          <w:sz w:val="22"/>
          <w:lang w:eastAsia="zh-TW"/>
        </w:rPr>
        <w:t>關於送達地址的備</w:t>
      </w:r>
      <w:r w:rsidRPr="00D17195"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  <w:t>註</w:t>
      </w:r>
    </w:p>
    <w:p w:rsidR="00C55F64" w:rsidRDefault="00C55F64" w:rsidP="00D17195">
      <w:pPr>
        <w:shd w:val="clear" w:color="auto" w:fill="FFFFFF"/>
        <w:spacing w:after="80" w:line="260" w:lineRule="atLeast"/>
        <w:ind w:firstLine="480"/>
        <w:rPr>
          <w:rFonts w:ascii="PMingLiU" w:eastAsia="PMingLiU" w:hAnsi="PMingLiU" w:cs="PMingLiU"/>
          <w:color w:val="222222"/>
          <w:sz w:val="22"/>
          <w:lang w:eastAsia="zh-TW"/>
        </w:rPr>
      </w:pPr>
    </w:p>
    <w:p w:rsidR="00D17195" w:rsidRDefault="00D17195" w:rsidP="00D17195">
      <w:pPr>
        <w:shd w:val="clear" w:color="auto" w:fill="FFFFFF"/>
        <w:spacing w:after="80" w:line="260" w:lineRule="atLeast"/>
        <w:ind w:firstLine="480"/>
        <w:rPr>
          <w:rFonts w:ascii="PMingLiU" w:eastAsia="PMingLiU" w:hAnsi="PMingLiU" w:cs="PMingLiU"/>
          <w:color w:val="222222"/>
          <w:sz w:val="22"/>
          <w:lang w:eastAsia="zh-TW"/>
        </w:rPr>
      </w:pPr>
      <w:r w:rsidRPr="00D17195">
        <w:rPr>
          <w:rFonts w:ascii="PMingLiU" w:eastAsia="PMingLiU" w:hAnsi="PMingLiU" w:cs="PMingLiU" w:hint="eastAsia"/>
          <w:color w:val="222222"/>
          <w:sz w:val="22"/>
          <w:lang w:eastAsia="zh-TW"/>
        </w:rPr>
        <w:t>律師：</w:t>
      </w:r>
      <w:r w:rsidRPr="00D17195">
        <w:rPr>
          <w:rFonts w:eastAsia="Times New Roman" w:cs="Times New Roman"/>
          <w:color w:val="222222"/>
          <w:sz w:val="22"/>
          <w:lang w:eastAsia="zh-TW"/>
        </w:rPr>
        <w:t xml:space="preserve">   </w:t>
      </w:r>
      <w:r w:rsidRPr="00D17195">
        <w:rPr>
          <w:rFonts w:ascii="PMingLiU" w:eastAsia="PMingLiU" w:hAnsi="PMingLiU" w:cs="PMingLiU" w:hint="eastAsia"/>
          <w:color w:val="222222"/>
          <w:sz w:val="22"/>
          <w:lang w:eastAsia="zh-TW"/>
        </w:rPr>
        <w:t>凡被告人是由律師代表，述明該律師在香港的營業地點</w:t>
      </w:r>
      <w:r w:rsidRPr="00D17195">
        <w:rPr>
          <w:rFonts w:ascii="PMingLiU" w:eastAsia="PMingLiU" w:hAnsi="PMingLiU" w:cs="PMingLiU"/>
          <w:color w:val="222222"/>
          <w:sz w:val="22"/>
          <w:lang w:eastAsia="zh-TW"/>
        </w:rPr>
        <w:t>。</w:t>
      </w:r>
    </w:p>
    <w:p w:rsidR="003F3AF1" w:rsidRPr="00D17195" w:rsidRDefault="003F3AF1" w:rsidP="00D17195">
      <w:pPr>
        <w:shd w:val="clear" w:color="auto" w:fill="FFFFFF"/>
        <w:spacing w:after="80" w:line="260" w:lineRule="atLeast"/>
        <w:ind w:firstLine="480"/>
        <w:rPr>
          <w:rFonts w:eastAsia="Times New Roman" w:cs="Times New Roman"/>
          <w:szCs w:val="24"/>
          <w:lang w:eastAsia="zh-TW"/>
        </w:rPr>
      </w:pPr>
    </w:p>
    <w:p w:rsidR="00D17195" w:rsidRPr="00D17195" w:rsidRDefault="00D17195" w:rsidP="003F3AF1">
      <w:pPr>
        <w:shd w:val="clear" w:color="auto" w:fill="FFFFFF"/>
        <w:spacing w:after="0" w:line="260" w:lineRule="atLeast"/>
        <w:ind w:firstLine="480"/>
        <w:rPr>
          <w:rFonts w:eastAsia="Times New Roman" w:cs="Times New Roman"/>
          <w:color w:val="222222"/>
          <w:sz w:val="22"/>
        </w:rPr>
      </w:pPr>
      <w:r w:rsidRPr="00D17195">
        <w:rPr>
          <w:rFonts w:ascii="PMingLiU" w:eastAsia="PMingLiU" w:hAnsi="PMingLiU" w:cs="PMingLiU" w:hint="eastAsia"/>
          <w:color w:val="222222"/>
          <w:sz w:val="22"/>
          <w:lang w:eastAsia="zh-TW"/>
        </w:rPr>
        <w:t>無律師代表的被告人：凡被告人是親自行事，被告人必須填上其居所，或如被告人並非居於香港，則必須填上一個給予他的通訊所應送交的香港地址。</w:t>
      </w:r>
      <w:r w:rsidRPr="00D17195">
        <w:rPr>
          <w:rFonts w:ascii="PMingLiU" w:eastAsia="PMingLiU" w:hAnsi="PMingLiU" w:cs="PMingLiU" w:hint="eastAsia"/>
          <w:color w:val="222222"/>
          <w:sz w:val="22"/>
        </w:rPr>
        <w:t>如</w:t>
      </w:r>
      <w:proofErr w:type="gramStart"/>
      <w:r w:rsidRPr="00D17195">
        <w:rPr>
          <w:rFonts w:ascii="PMingLiU" w:eastAsia="PMingLiU" w:hAnsi="PMingLiU" w:cs="PMingLiU" w:hint="eastAsia"/>
          <w:color w:val="222222"/>
          <w:sz w:val="22"/>
        </w:rPr>
        <w:t>屬</w:t>
      </w:r>
      <w:proofErr w:type="gramEnd"/>
      <w:r w:rsidRPr="00D17195">
        <w:rPr>
          <w:rFonts w:ascii="PMingLiU" w:eastAsia="PMingLiU" w:hAnsi="PMingLiU" w:cs="PMingLiU" w:hint="eastAsia"/>
          <w:color w:val="222222"/>
          <w:sz w:val="22"/>
        </w:rPr>
        <w:t>有限公司，</w:t>
      </w:r>
      <w:r w:rsidRPr="00D17195">
        <w:rPr>
          <w:rFonts w:eastAsia="Times New Roman" w:cs="Times New Roman"/>
          <w:color w:val="222222"/>
          <w:sz w:val="22"/>
        </w:rPr>
        <w:t>“</w:t>
      </w:r>
      <w:r w:rsidRPr="00D17195">
        <w:rPr>
          <w:rFonts w:ascii="PMingLiU" w:eastAsia="PMingLiU" w:hAnsi="PMingLiU" w:cs="PMingLiU" w:hint="eastAsia"/>
          <w:color w:val="222222"/>
          <w:sz w:val="22"/>
        </w:rPr>
        <w:t>居</w:t>
      </w:r>
      <w:r w:rsidRPr="00D17195">
        <w:rPr>
          <w:rFonts w:ascii="PMingLiU" w:eastAsia="PMingLiU" w:hAnsi="PMingLiU" w:cs="PMingLiU"/>
          <w:color w:val="222222"/>
          <w:sz w:val="22"/>
        </w:rPr>
        <w:t>所</w:t>
      </w:r>
      <w:r w:rsidRPr="00D17195">
        <w:rPr>
          <w:rFonts w:eastAsia="Times New Roman" w:cs="Times New Roman"/>
          <w:color w:val="222222"/>
          <w:sz w:val="22"/>
        </w:rPr>
        <w:t>” (</w:t>
      </w:r>
      <w:r w:rsidRPr="00D17195">
        <w:rPr>
          <w:rFonts w:eastAsia="Times New Roman" w:cs="Times New Roman"/>
          <w:color w:val="222222"/>
          <w:sz w:val="22"/>
          <w:lang w:val="en"/>
        </w:rPr>
        <w:t>residence</w:t>
      </w:r>
      <w:r w:rsidRPr="00D17195">
        <w:rPr>
          <w:rFonts w:eastAsia="Times New Roman" w:cs="Times New Roman"/>
          <w:color w:val="222222"/>
          <w:sz w:val="22"/>
        </w:rPr>
        <w:t>)</w:t>
      </w:r>
      <w:r w:rsidR="003F3AF1">
        <w:rPr>
          <w:rFonts w:eastAsia="Times New Roman" w:cs="Times New Roman"/>
          <w:color w:val="222222"/>
          <w:sz w:val="22"/>
        </w:rPr>
        <w:t xml:space="preserve"> </w:t>
      </w:r>
      <w:r w:rsidRPr="00D17195">
        <w:rPr>
          <w:rFonts w:ascii="PMingLiU" w:eastAsia="PMingLiU" w:hAnsi="PMingLiU" w:cs="PMingLiU" w:hint="eastAsia"/>
          <w:color w:val="222222"/>
          <w:sz w:val="22"/>
        </w:rPr>
        <w:t>指其註</w:t>
      </w:r>
      <w:proofErr w:type="gramStart"/>
      <w:r w:rsidRPr="00D17195">
        <w:rPr>
          <w:rFonts w:ascii="PMingLiU" w:eastAsia="PMingLiU" w:hAnsi="PMingLiU" w:cs="PMingLiU" w:hint="eastAsia"/>
          <w:color w:val="222222"/>
          <w:sz w:val="22"/>
        </w:rPr>
        <w:t>冊</w:t>
      </w:r>
      <w:proofErr w:type="gramEnd"/>
      <w:r w:rsidRPr="00D17195">
        <w:rPr>
          <w:rFonts w:ascii="PMingLiU" w:eastAsia="PMingLiU" w:hAnsi="PMingLiU" w:cs="PMingLiU" w:hint="eastAsia"/>
          <w:color w:val="222222"/>
          <w:sz w:val="22"/>
        </w:rPr>
        <w:t>或主要辦事處</w:t>
      </w:r>
      <w:r w:rsidRPr="00D17195">
        <w:rPr>
          <w:rFonts w:ascii="PMingLiU" w:eastAsia="PMingLiU" w:hAnsi="PMingLiU" w:cs="PMingLiU"/>
          <w:color w:val="222222"/>
          <w:sz w:val="22"/>
        </w:rPr>
        <w:t>。</w:t>
      </w:r>
    </w:p>
    <w:p w:rsidR="00147E3F" w:rsidRDefault="00D17195" w:rsidP="00D17195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D17195">
        <w:rPr>
          <w:rFonts w:eastAsia="Times New Roman" w:cs="Times New Roman"/>
          <w:b/>
          <w:bCs/>
          <w:color w:val="222222"/>
          <w:sz w:val="22"/>
        </w:rPr>
        <w:br/>
      </w:r>
    </w:p>
    <w:p w:rsidR="00147E3F" w:rsidRDefault="00147E3F">
      <w:pPr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br w:type="page"/>
      </w:r>
    </w:p>
    <w:tbl>
      <w:tblPr>
        <w:tblW w:w="9240" w:type="dxa"/>
        <w:jc w:val="center"/>
        <w:tblLook w:val="0000" w:firstRow="0" w:lastRow="0" w:firstColumn="0" w:lastColumn="0" w:noHBand="0" w:noVBand="0"/>
      </w:tblPr>
      <w:tblGrid>
        <w:gridCol w:w="3034"/>
        <w:gridCol w:w="6206"/>
      </w:tblGrid>
      <w:tr w:rsidR="00147E3F" w:rsidRPr="00147E3F" w:rsidTr="00F53B2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3034" w:type="dxa"/>
          </w:tcPr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 w:hint="eastAsia"/>
                <w:sz w:val="20"/>
                <w:szCs w:val="27"/>
                <w:lang w:eastAsia="zh-TW"/>
              </w:rPr>
            </w:pPr>
          </w:p>
        </w:tc>
        <w:tc>
          <w:tcPr>
            <w:tcW w:w="6206" w:type="dxa"/>
          </w:tcPr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360" w:lineRule="auto"/>
              <w:jc w:val="right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  <w:r w:rsidRPr="00147E3F">
              <w:rPr>
                <w:rFonts w:ascii="PMingLiU" w:eastAsia="PMingLiU" w:hAnsi="PMingLiU" w:cs="Times New Roman" w:hint="eastAsia"/>
                <w:sz w:val="26"/>
                <w:szCs w:val="27"/>
                <w:lang w:eastAsia="zh-TW"/>
              </w:rPr>
              <w:t xml:space="preserve">HCA </w:t>
            </w:r>
            <w:r w:rsidRPr="00147E3F">
              <w:rPr>
                <w:rFonts w:ascii="PMingLiU" w:eastAsia="PMingLiU" w:hAnsi="PMingLiU" w:cs="Times New Roman" w:hint="eastAsia"/>
                <w:sz w:val="26"/>
                <w:szCs w:val="27"/>
                <w:u w:val="single"/>
                <w:lang w:eastAsia="zh-TW"/>
              </w:rPr>
              <w:t xml:space="preserve">                     </w:t>
            </w:r>
            <w:r w:rsidRPr="00147E3F">
              <w:rPr>
                <w:rFonts w:ascii="PMingLiU" w:eastAsia="PMingLiU" w:hAnsi="PMingLiU" w:cs="Times New Roman" w:hint="eastAsia"/>
                <w:sz w:val="26"/>
                <w:szCs w:val="27"/>
                <w:lang w:eastAsia="zh-TW"/>
              </w:rPr>
              <w:t>/ 20 ____</w:t>
            </w:r>
          </w:p>
          <w:p w:rsidR="00147E3F" w:rsidRPr="00147E3F" w:rsidRDefault="00147E3F" w:rsidP="00147E3F">
            <w:pPr>
              <w:spacing w:after="0" w:line="240" w:lineRule="auto"/>
              <w:jc w:val="right"/>
              <w:rPr>
                <w:rFonts w:ascii="PMingLiU" w:eastAsia="宋体" w:hAnsi="PMingLiU" w:cs="Times New Roman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 w:hint="eastAsia"/>
                <w:b/>
                <w:bCs/>
                <w:sz w:val="26"/>
                <w:szCs w:val="25"/>
                <w:lang w:eastAsia="zh-TW"/>
              </w:rPr>
            </w:pPr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7"/>
                <w:lang w:eastAsia="zh-TW"/>
              </w:rPr>
              <w:t>香港</w:t>
            </w:r>
            <w:r w:rsidRPr="00147E3F">
              <w:rPr>
                <w:rFonts w:ascii="PMingLiU" w:eastAsia="PMingLiU" w:hAnsi="PMingLiU" w:cs="Times New Roman" w:hint="eastAsia"/>
                <w:b/>
                <w:bCs/>
                <w:sz w:val="26"/>
                <w:szCs w:val="25"/>
                <w:lang w:eastAsia="zh-TW"/>
              </w:rPr>
              <w:t>特別行政區</w:t>
            </w:r>
          </w:p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 w:hint="eastAsia"/>
                <w:b/>
                <w:bCs/>
                <w:sz w:val="26"/>
                <w:szCs w:val="27"/>
                <w:lang w:eastAsia="zh-TW"/>
              </w:rPr>
            </w:pPr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7"/>
                <w:lang w:eastAsia="zh-TW"/>
              </w:rPr>
              <w:t>高等法院</w:t>
            </w:r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4"/>
                <w:lang w:eastAsia="zh-TW"/>
              </w:rPr>
              <w:br/>
            </w:r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7"/>
                <w:lang w:eastAsia="zh-TW"/>
              </w:rPr>
              <w:t>原</w:t>
            </w:r>
            <w:proofErr w:type="gramStart"/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7"/>
                <w:lang w:eastAsia="zh-TW"/>
              </w:rPr>
              <w:t>訟</w:t>
            </w:r>
            <w:proofErr w:type="gramEnd"/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7"/>
                <w:lang w:eastAsia="zh-TW"/>
              </w:rPr>
              <w:t>法庭</w:t>
            </w:r>
          </w:p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 w:hint="eastAsia"/>
                <w:b/>
                <w:bCs/>
                <w:spacing w:val="36"/>
                <w:sz w:val="26"/>
                <w:szCs w:val="24"/>
                <w:lang w:eastAsia="zh-TW"/>
              </w:rPr>
            </w:pPr>
            <w:r w:rsidRPr="00147E3F">
              <w:rPr>
                <w:rFonts w:ascii="PMingLiU" w:eastAsia="PMingLiU" w:hAnsi="PMingLiU" w:cs="Times New Roman" w:hint="eastAsia"/>
                <w:b/>
                <w:bCs/>
                <w:spacing w:val="36"/>
                <w:sz w:val="26"/>
                <w:szCs w:val="24"/>
                <w:lang w:eastAsia="zh-TW"/>
              </w:rPr>
              <w:t>高院民事訴訟20</w:t>
            </w:r>
            <w:r w:rsidRPr="00147E3F">
              <w:rPr>
                <w:rFonts w:ascii="PMingLiU" w:eastAsia="PMingLiU" w:hAnsi="PMingLiU" w:cs="Times New Roman" w:hint="eastAsia"/>
                <w:b/>
                <w:bCs/>
                <w:sz w:val="26"/>
                <w:szCs w:val="24"/>
                <w:u w:val="single"/>
                <w:lang w:eastAsia="zh-TW"/>
              </w:rPr>
              <w:t xml:space="preserve"> </w:t>
            </w:r>
            <w:r w:rsidRPr="00147E3F">
              <w:rPr>
                <w:rFonts w:ascii="PMingLiU" w:eastAsia="PMingLiU" w:hAnsi="PMingLiU" w:cs="Times New Roman"/>
                <w:b/>
                <w:bCs/>
                <w:sz w:val="26"/>
                <w:szCs w:val="24"/>
                <w:u w:val="single"/>
                <w:lang w:eastAsia="zh-TW"/>
              </w:rPr>
              <w:t xml:space="preserve">  </w:t>
            </w:r>
            <w:r w:rsidRPr="00147E3F">
              <w:rPr>
                <w:rFonts w:ascii="PMingLiU" w:eastAsia="PMingLiU" w:hAnsi="PMingLiU" w:cs="Times New Roman" w:hint="eastAsia"/>
                <w:b/>
                <w:bCs/>
                <w:sz w:val="26"/>
                <w:szCs w:val="24"/>
                <w:u w:val="single"/>
                <w:lang w:eastAsia="zh-TW"/>
              </w:rPr>
              <w:t xml:space="preserve">     </w:t>
            </w:r>
            <w:r w:rsidRPr="00147E3F">
              <w:rPr>
                <w:rFonts w:ascii="PMingLiU" w:eastAsia="PMingLiU" w:hAnsi="PMingLiU" w:cs="Times New Roman" w:hint="eastAsia"/>
                <w:b/>
                <w:bCs/>
                <w:spacing w:val="36"/>
                <w:sz w:val="26"/>
                <w:szCs w:val="24"/>
                <w:lang w:eastAsia="zh-TW"/>
              </w:rPr>
              <w:t>年第</w:t>
            </w:r>
            <w:r w:rsidRPr="00147E3F">
              <w:rPr>
                <w:rFonts w:ascii="PMingLiU" w:eastAsia="宋体" w:hAnsi="PMingLiU" w:cs="Times New Roman" w:hint="eastAsia"/>
                <w:b/>
                <w:bCs/>
                <w:sz w:val="26"/>
                <w:szCs w:val="24"/>
                <w:u w:val="single"/>
                <w:lang w:eastAsia="zh-TW"/>
              </w:rPr>
              <w:t xml:space="preserve">                    </w:t>
            </w:r>
            <w:r w:rsidRPr="00147E3F">
              <w:rPr>
                <w:rFonts w:ascii="PMingLiU" w:eastAsia="PMingLiU" w:hAnsi="PMingLiU" w:cs="Times New Roman" w:hint="eastAsia"/>
                <w:b/>
                <w:bCs/>
                <w:spacing w:val="36"/>
                <w:sz w:val="26"/>
                <w:szCs w:val="24"/>
                <w:lang w:eastAsia="zh-TW"/>
              </w:rPr>
              <w:t>號</w:t>
            </w:r>
          </w:p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strike/>
                <w:sz w:val="26"/>
                <w:szCs w:val="24"/>
                <w:lang w:eastAsia="zh-TW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54"/>
            </w:tblGrid>
            <w:tr w:rsidR="00147E3F" w:rsidRPr="00147E3F" w:rsidTr="00F53B25">
              <w:tblPrEx>
                <w:tblCellMar>
                  <w:top w:w="0" w:type="dxa"/>
                  <w:bottom w:w="0" w:type="dxa"/>
                </w:tblCellMar>
              </w:tblPrEx>
              <w:trPr>
                <w:trHeight w:val="1060"/>
                <w:jc w:val="center"/>
              </w:trPr>
              <w:tc>
                <w:tcPr>
                  <w:tcW w:w="5554" w:type="dxa"/>
                </w:tcPr>
                <w:p w:rsidR="00147E3F" w:rsidRPr="00147E3F" w:rsidRDefault="00147E3F" w:rsidP="00147E3F">
                  <w:pPr>
                    <w:spacing w:after="0" w:line="240" w:lineRule="auto"/>
                    <w:jc w:val="right"/>
                    <w:rPr>
                      <w:rFonts w:ascii="PMingLiU" w:eastAsia="PMingLiU" w:hAnsi="PMingLiU" w:cs="Times New Roman" w:hint="eastAsia"/>
                      <w:sz w:val="26"/>
                      <w:szCs w:val="27"/>
                      <w:lang w:eastAsia="zh-TW"/>
                    </w:rPr>
                  </w:pPr>
                  <w:r w:rsidRPr="00147E3F">
                    <w:rPr>
                      <w:rFonts w:ascii="PMingLiU" w:eastAsia="PMingLiU" w:hAnsi="PMingLiU" w:cs="Times New Roman"/>
                      <w:sz w:val="26"/>
                      <w:szCs w:val="27"/>
                      <w:lang w:eastAsia="zh-TW"/>
                    </w:rPr>
                    <w:t>原告人</w:t>
                  </w:r>
                </w:p>
                <w:p w:rsidR="00147E3F" w:rsidRPr="00147E3F" w:rsidRDefault="00147E3F" w:rsidP="00147E3F">
                  <w:pPr>
                    <w:spacing w:after="0" w:line="240" w:lineRule="auto"/>
                    <w:jc w:val="right"/>
                    <w:rPr>
                      <w:rFonts w:ascii="PMingLiU" w:eastAsia="PMingLiU" w:hAnsi="PMingLiU" w:cs="Times New Roman" w:hint="eastAsia"/>
                      <w:sz w:val="26"/>
                      <w:szCs w:val="27"/>
                      <w:lang w:eastAsia="zh-TW"/>
                    </w:rPr>
                  </w:pPr>
                </w:p>
              </w:tc>
            </w:tr>
            <w:tr w:rsidR="00147E3F" w:rsidRPr="00147E3F" w:rsidTr="00F53B25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  <w:jc w:val="center"/>
              </w:trPr>
              <w:tc>
                <w:tcPr>
                  <w:tcW w:w="5554" w:type="dxa"/>
                </w:tcPr>
                <w:p w:rsidR="00147E3F" w:rsidRPr="00147E3F" w:rsidRDefault="00147E3F" w:rsidP="00147E3F">
                  <w:pPr>
                    <w:spacing w:after="0" w:line="240" w:lineRule="auto"/>
                    <w:jc w:val="center"/>
                    <w:rPr>
                      <w:rFonts w:ascii="PMingLiU" w:eastAsia="PMingLiU" w:hAnsi="PMingLiU" w:cs="Times New Roman" w:hint="eastAsia"/>
                      <w:sz w:val="26"/>
                      <w:szCs w:val="24"/>
                      <w:lang w:eastAsia="zh-TW"/>
                    </w:rPr>
                  </w:pPr>
                  <w:r w:rsidRPr="00147E3F">
                    <w:rPr>
                      <w:rFonts w:ascii="PMingLiU" w:eastAsia="PMingLiU" w:hAnsi="PMingLiU" w:cs="Times New Roman" w:hint="eastAsia"/>
                      <w:sz w:val="26"/>
                      <w:szCs w:val="24"/>
                      <w:lang w:eastAsia="zh-TW"/>
                    </w:rPr>
                    <w:t>及</w:t>
                  </w:r>
                </w:p>
                <w:p w:rsidR="00147E3F" w:rsidRPr="00147E3F" w:rsidRDefault="00147E3F" w:rsidP="00147E3F">
                  <w:pPr>
                    <w:spacing w:after="0" w:line="240" w:lineRule="auto"/>
                    <w:jc w:val="center"/>
                    <w:rPr>
                      <w:rFonts w:ascii="PMingLiU" w:eastAsia="PMingLiU" w:hAnsi="PMingLiU" w:cs="Times New Roman" w:hint="eastAsia"/>
                      <w:sz w:val="26"/>
                      <w:szCs w:val="27"/>
                      <w:lang w:eastAsia="zh-TW"/>
                    </w:rPr>
                  </w:pPr>
                </w:p>
              </w:tc>
            </w:tr>
            <w:tr w:rsidR="00147E3F" w:rsidRPr="00147E3F" w:rsidTr="00F53B25">
              <w:tblPrEx>
                <w:tblCellMar>
                  <w:top w:w="0" w:type="dxa"/>
                  <w:bottom w:w="0" w:type="dxa"/>
                </w:tblCellMar>
              </w:tblPrEx>
              <w:trPr>
                <w:trHeight w:val="960"/>
                <w:jc w:val="center"/>
              </w:trPr>
              <w:tc>
                <w:tcPr>
                  <w:tcW w:w="5554" w:type="dxa"/>
                </w:tcPr>
                <w:p w:rsidR="00147E3F" w:rsidRPr="00147E3F" w:rsidRDefault="00147E3F" w:rsidP="00147E3F">
                  <w:pPr>
                    <w:spacing w:after="0" w:line="240" w:lineRule="auto"/>
                    <w:jc w:val="right"/>
                    <w:rPr>
                      <w:rFonts w:ascii="PMingLiU" w:eastAsia="宋体" w:hAnsi="PMingLiU" w:cs="Times New Roman" w:hint="eastAsia"/>
                      <w:sz w:val="26"/>
                      <w:szCs w:val="24"/>
                      <w:lang w:eastAsia="zh-TW"/>
                    </w:rPr>
                  </w:pPr>
                  <w:r w:rsidRPr="00147E3F">
                    <w:rPr>
                      <w:rFonts w:ascii="PMingLiU" w:eastAsia="PMingLiU" w:hAnsi="PMingLiU" w:cs="Times New Roman"/>
                      <w:sz w:val="26"/>
                      <w:szCs w:val="27"/>
                      <w:lang w:eastAsia="zh-TW"/>
                    </w:rPr>
                    <w:t>被告人</w:t>
                  </w:r>
                </w:p>
                <w:p w:rsidR="00147E3F" w:rsidRPr="00147E3F" w:rsidRDefault="00147E3F" w:rsidP="00147E3F">
                  <w:pPr>
                    <w:spacing w:after="0" w:line="240" w:lineRule="auto"/>
                    <w:jc w:val="right"/>
                    <w:rPr>
                      <w:rFonts w:ascii="PMingLiU" w:eastAsia="宋体" w:hAnsi="PMingLiU" w:cs="Times New Roman" w:hint="eastAsia"/>
                      <w:sz w:val="26"/>
                      <w:szCs w:val="24"/>
                      <w:lang w:eastAsia="zh-TW"/>
                    </w:rPr>
                  </w:pPr>
                </w:p>
              </w:tc>
            </w:tr>
          </w:tbl>
          <w:p w:rsidR="00147E3F" w:rsidRPr="00147E3F" w:rsidRDefault="00147E3F" w:rsidP="00147E3F">
            <w:pPr>
              <w:spacing w:after="0" w:line="240" w:lineRule="auto"/>
              <w:ind w:left="4080" w:firstLine="1440"/>
              <w:jc w:val="both"/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ind w:left="4080" w:firstLine="1440"/>
              <w:jc w:val="both"/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87"/>
            </w:tblGrid>
            <w:tr w:rsidR="00147E3F" w:rsidRPr="00147E3F" w:rsidTr="00F53B2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887" w:type="dxa"/>
                  <w:vAlign w:val="bottom"/>
                </w:tcPr>
                <w:p w:rsidR="00147E3F" w:rsidRPr="00147E3F" w:rsidRDefault="00147E3F" w:rsidP="00147E3F">
                  <w:pPr>
                    <w:spacing w:before="160" w:line="240" w:lineRule="auto"/>
                    <w:jc w:val="center"/>
                    <w:rPr>
                      <w:rFonts w:ascii="PMingLiU" w:eastAsia="PMingLiU" w:hAnsi="PMingLiU" w:cs="Times New Roman" w:hint="eastAsia"/>
                      <w:b/>
                      <w:bCs/>
                      <w:sz w:val="26"/>
                      <w:szCs w:val="27"/>
                      <w:lang w:eastAsia="zh-TW"/>
                    </w:rPr>
                  </w:pPr>
                  <w:r w:rsidRPr="00147E3F">
                    <w:rPr>
                      <w:rFonts w:ascii="PMingLiU" w:eastAsia="PMingLiU" w:hAnsi="PMingLiU" w:cs="Times New Roman"/>
                      <w:b/>
                      <w:bCs/>
                      <w:sz w:val="26"/>
                      <w:szCs w:val="27"/>
                      <w:lang w:eastAsia="zh-TW"/>
                    </w:rPr>
                    <w:t>傳訊令狀</w:t>
                  </w:r>
                </w:p>
              </w:tc>
            </w:tr>
          </w:tbl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 w:hint="eastAsia"/>
                <w:b/>
                <w:bCs/>
                <w:sz w:val="26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ind w:left="1212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  <w:r w:rsidRPr="00147E3F">
              <w:rPr>
                <w:rFonts w:ascii="PMingLiU" w:eastAsia="PMingLiU" w:hAnsi="PMingLiU" w:cs="Times New Roman"/>
                <w:sz w:val="26"/>
                <w:szCs w:val="27"/>
                <w:lang w:eastAsia="zh-TW"/>
              </w:rPr>
              <w:t>發出</w:t>
            </w:r>
            <w:r w:rsidRPr="00147E3F"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  <w:t>日期:              年              月              日</w:t>
            </w: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360" w:lineRule="auto"/>
              <w:jc w:val="center"/>
              <w:rPr>
                <w:rFonts w:ascii="PMingLiU" w:eastAsia="宋体" w:hAnsi="PMingLiU" w:cs="Times New Roman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360" w:lineRule="auto"/>
              <w:jc w:val="center"/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</w:pPr>
            <w:r w:rsidRPr="00147E3F">
              <w:rPr>
                <w:rFonts w:ascii="PMingLiU" w:eastAsia="宋体" w:hAnsi="PMingLiU" w:cs="Times New Roman" w:hint="eastAsia"/>
                <w:sz w:val="26"/>
                <w:szCs w:val="24"/>
                <w:lang w:eastAsia="zh-TW"/>
              </w:rPr>
              <w:t xml:space="preserve">          </w:t>
            </w:r>
            <w:r w:rsidRPr="00147E3F"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  <w:t>送交存檔日期:              年              月              日</w:t>
            </w: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240" w:lineRule="auto"/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jc w:val="center"/>
              <w:rPr>
                <w:rFonts w:ascii="PMingLiU" w:eastAsia="宋体" w:hAnsi="PMingLiU" w:cs="Arial Unicode MS" w:hint="eastAsia"/>
                <w:sz w:val="26"/>
                <w:szCs w:val="24"/>
                <w:lang w:eastAsia="zh-TW"/>
              </w:rPr>
            </w:pPr>
            <w:r w:rsidRPr="00147E3F"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  <w:t>*[律師]原告人</w:t>
            </w:r>
            <w:r w:rsidRPr="00147E3F">
              <w:rPr>
                <w:rFonts w:ascii="PMingLiU" w:eastAsia="PMingLiU" w:hAnsi="PMingLiU" w:cs="Arial Unicode MS" w:hint="eastAsia"/>
                <w:sz w:val="26"/>
                <w:szCs w:val="24"/>
                <w:lang w:eastAsia="zh-TW"/>
              </w:rPr>
              <w:t>親自行事</w:t>
            </w: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ind w:left="2654"/>
              <w:rPr>
                <w:rFonts w:ascii="PMingLiU" w:eastAsia="宋体" w:hAnsi="PMingLiU" w:cs="Arial Unicode MS" w:hint="eastAsia"/>
                <w:sz w:val="26"/>
                <w:szCs w:val="24"/>
                <w:lang w:eastAsia="zh-TW"/>
              </w:rPr>
            </w:pP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4"/>
              </w:rPr>
            </w:pPr>
            <w:r w:rsidRPr="00147E3F">
              <w:rPr>
                <w:rFonts w:ascii="PMingLiU" w:eastAsia="宋体" w:hAnsi="PMingLiU" w:cs="Times New Roman" w:hint="eastAsia"/>
                <w:sz w:val="26"/>
                <w:szCs w:val="24"/>
                <w:lang w:eastAsia="zh-TW"/>
              </w:rPr>
              <w:t xml:space="preserve">                          </w:t>
            </w:r>
            <w:r w:rsidRPr="00147E3F"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  <w:t>姓名:</w:t>
            </w: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ind w:left="2654"/>
              <w:rPr>
                <w:rFonts w:ascii="PMingLiU" w:eastAsia="宋体" w:hAnsi="PMingLiU" w:cs="Times New Roman" w:hint="eastAsia"/>
                <w:sz w:val="26"/>
                <w:szCs w:val="24"/>
              </w:rPr>
            </w:pP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</w:pPr>
            <w:r w:rsidRPr="00147E3F">
              <w:rPr>
                <w:rFonts w:ascii="PMingLiU" w:eastAsia="宋体" w:hAnsi="PMingLiU" w:cs="Times New Roman" w:hint="eastAsia"/>
                <w:sz w:val="26"/>
                <w:szCs w:val="24"/>
              </w:rPr>
              <w:t xml:space="preserve">                          </w:t>
            </w:r>
            <w:r w:rsidRPr="00147E3F">
              <w:rPr>
                <w:rFonts w:ascii="PMingLiU" w:eastAsia="PMingLiU" w:hAnsi="PMingLiU" w:cs="Times New Roman" w:hint="eastAsia"/>
                <w:sz w:val="26"/>
                <w:szCs w:val="24"/>
                <w:lang w:eastAsia="zh-TW"/>
              </w:rPr>
              <w:t>供送達用地址:</w:t>
            </w: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 w:hint="eastAsia"/>
                <w:sz w:val="26"/>
                <w:szCs w:val="27"/>
                <w:lang w:eastAsia="zh-TW"/>
              </w:rPr>
            </w:pPr>
          </w:p>
        </w:tc>
      </w:tr>
    </w:tbl>
    <w:p w:rsidR="00147E3F" w:rsidRPr="00147E3F" w:rsidRDefault="00147E3F" w:rsidP="00147E3F">
      <w:pPr>
        <w:spacing w:after="0" w:line="240" w:lineRule="auto"/>
        <w:rPr>
          <w:rFonts w:eastAsia="宋体" w:cs="Times New Roman" w:hint="eastAsia"/>
          <w:szCs w:val="24"/>
          <w:lang w:eastAsia="zh-TW"/>
        </w:rPr>
      </w:pPr>
    </w:p>
    <w:p w:rsidR="00D17195" w:rsidRPr="002D4632" w:rsidRDefault="00D17195" w:rsidP="00D17195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bookmarkStart w:id="0" w:name="_GoBack"/>
      <w:bookmarkEnd w:id="0"/>
    </w:p>
    <w:sectPr w:rsidR="00D17195" w:rsidRPr="002D4632" w:rsidSect="003F3AF1">
      <w:pgSz w:w="12240" w:h="15840"/>
      <w:pgMar w:top="288" w:right="1253" w:bottom="288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7D"/>
    <w:rsid w:val="0001767D"/>
    <w:rsid w:val="000B20F9"/>
    <w:rsid w:val="00147E3F"/>
    <w:rsid w:val="002D4632"/>
    <w:rsid w:val="003F3AF1"/>
    <w:rsid w:val="00740E0A"/>
    <w:rsid w:val="00994540"/>
    <w:rsid w:val="00C55F64"/>
    <w:rsid w:val="00D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EBEF-78F7-40E9-B16F-104B9C1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klmb">
    <w:name w:val="hklm_b"/>
    <w:basedOn w:val="DefaultParagraphFont"/>
    <w:rsid w:val="002D4632"/>
  </w:style>
  <w:style w:type="paragraph" w:styleId="NormalWeb">
    <w:name w:val="Normal (Web)"/>
    <w:basedOn w:val="Normal"/>
    <w:uiPriority w:val="99"/>
    <w:semiHidden/>
    <w:unhideWhenUsed/>
    <w:rsid w:val="002D46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klmi">
    <w:name w:val="hklm_i"/>
    <w:basedOn w:val="DefaultParagraphFont"/>
    <w:rsid w:val="002D4632"/>
  </w:style>
  <w:style w:type="paragraph" w:styleId="BodyTextIndent">
    <w:name w:val="Body Text Indent"/>
    <w:basedOn w:val="Normal"/>
    <w:link w:val="BodyTextIndentChar"/>
    <w:semiHidden/>
    <w:rsid w:val="00D17195"/>
    <w:pPr>
      <w:spacing w:after="0" w:line="240" w:lineRule="auto"/>
      <w:ind w:left="4080" w:firstLine="1440"/>
      <w:jc w:val="center"/>
    </w:pPr>
    <w:rPr>
      <w:rFonts w:ascii="PMingLiU" w:eastAsia="PMingLiU" w:hAnsi="PMingLiU" w:cs="Times New Roman"/>
      <w:sz w:val="20"/>
      <w:szCs w:val="24"/>
      <w:lang w:eastAsia="zh-TW"/>
    </w:rPr>
  </w:style>
  <w:style w:type="character" w:customStyle="1" w:styleId="BodyTextIndentChar">
    <w:name w:val="Body Text Indent Char"/>
    <w:basedOn w:val="DefaultParagraphFont"/>
    <w:link w:val="BodyTextIndent"/>
    <w:semiHidden/>
    <w:rsid w:val="00D17195"/>
    <w:rPr>
      <w:rFonts w:ascii="PMingLiU" w:eastAsia="PMingLiU" w:hAnsi="PMingLiU" w:cs="Times New Roman"/>
      <w:sz w:val="20"/>
      <w:szCs w:val="24"/>
      <w:lang w:eastAsia="zh-TW"/>
    </w:rPr>
  </w:style>
  <w:style w:type="character" w:customStyle="1" w:styleId="hklminline">
    <w:name w:val="hklm_inline"/>
    <w:basedOn w:val="DefaultParagraphFont"/>
    <w:rsid w:val="00D1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6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36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2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4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4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99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0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069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5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8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4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995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7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37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8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8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7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700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5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474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6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7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2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8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4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96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1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539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1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423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9732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67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5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578">
                  <w:marLeft w:val="465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8386">
              <w:marLeft w:val="-15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290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797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44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51862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28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857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64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985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765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338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11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97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54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0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6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1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53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6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22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63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96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5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3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3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6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64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2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2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66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6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4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89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F77D-A56A-4E48-B44B-DB91D977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2025-07-30T10:23:00Z</dcterms:created>
  <dcterms:modified xsi:type="dcterms:W3CDTF">2025-07-30T11:05:00Z</dcterms:modified>
</cp:coreProperties>
</file>